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B59" w:rsidRPr="008334DE" w:rsidRDefault="00494B59" w:rsidP="00494B59">
      <w:pPr>
        <w:jc w:val="center"/>
        <w:outlineLvl w:val="0"/>
        <w:rPr>
          <w:sz w:val="24"/>
        </w:rPr>
      </w:pPr>
      <w:r w:rsidRPr="008334DE">
        <w:rPr>
          <w:sz w:val="24"/>
        </w:rPr>
        <w:t>WEST TISBURY</w:t>
      </w:r>
    </w:p>
    <w:p w:rsidR="00494B59" w:rsidRPr="008334DE" w:rsidRDefault="00494B59" w:rsidP="00494B59">
      <w:pPr>
        <w:tabs>
          <w:tab w:val="left" w:pos="1170"/>
        </w:tabs>
        <w:jc w:val="center"/>
        <w:outlineLvl w:val="0"/>
        <w:rPr>
          <w:sz w:val="24"/>
        </w:rPr>
      </w:pPr>
      <w:r w:rsidRPr="008334DE">
        <w:rPr>
          <w:sz w:val="24"/>
        </w:rPr>
        <w:t>CONSERVATION COMMISSION</w:t>
      </w:r>
    </w:p>
    <w:p w:rsidR="00494B59" w:rsidRPr="008334DE" w:rsidRDefault="00494B59" w:rsidP="00494B59">
      <w:pPr>
        <w:jc w:val="center"/>
        <w:outlineLvl w:val="0"/>
        <w:rPr>
          <w:sz w:val="24"/>
        </w:rPr>
      </w:pPr>
      <w:r w:rsidRPr="008334DE">
        <w:rPr>
          <w:sz w:val="24"/>
        </w:rPr>
        <w:t>MINUTES OF MEETING</w:t>
      </w:r>
    </w:p>
    <w:p w:rsidR="00494B59" w:rsidRPr="008334DE" w:rsidRDefault="005554CA" w:rsidP="00494B59">
      <w:pPr>
        <w:jc w:val="center"/>
        <w:outlineLvl w:val="0"/>
        <w:rPr>
          <w:sz w:val="24"/>
        </w:rPr>
      </w:pPr>
      <w:r>
        <w:rPr>
          <w:sz w:val="24"/>
        </w:rPr>
        <w:t xml:space="preserve"> June 28, </w:t>
      </w:r>
      <w:r w:rsidR="00494B59" w:rsidRPr="008334DE">
        <w:rPr>
          <w:sz w:val="24"/>
        </w:rPr>
        <w:t>2022</w:t>
      </w:r>
    </w:p>
    <w:p w:rsidR="00494B59" w:rsidRPr="008334DE" w:rsidRDefault="00494B59" w:rsidP="00494B59">
      <w:pPr>
        <w:jc w:val="center"/>
        <w:outlineLvl w:val="0"/>
        <w:rPr>
          <w:sz w:val="24"/>
        </w:rPr>
      </w:pPr>
    </w:p>
    <w:p w:rsidR="00494B59" w:rsidRPr="00DF1FE6" w:rsidRDefault="00494B59" w:rsidP="00494B59">
      <w:pPr>
        <w:rPr>
          <w:bCs w:val="0"/>
          <w:szCs w:val="22"/>
        </w:rPr>
      </w:pPr>
      <w:bookmarkStart w:id="0" w:name="_Hlk86927447"/>
      <w:r w:rsidRPr="00DF1FE6">
        <w:rPr>
          <w:bCs w:val="0"/>
          <w:szCs w:val="22"/>
        </w:rPr>
        <w:t>The meeting was held via Zoom in accordance with the Governor’s order suspending certain provisions of the Open Meeting Law, G.L. c.30A sec.20.</w:t>
      </w:r>
      <w:r w:rsidRPr="00DF1FE6">
        <w:rPr>
          <w:color w:val="000000"/>
          <w:szCs w:val="22"/>
        </w:rPr>
        <w:t xml:space="preserve"> Public participation will be via remote participation (Zoom) pursuant to </w:t>
      </w:r>
      <w:r w:rsidRPr="00DF1FE6">
        <w:rPr>
          <w:szCs w:val="22"/>
        </w:rPr>
        <w:t>M. G. L. Chapter 20 of the Acts of 2021.</w:t>
      </w:r>
    </w:p>
    <w:p w:rsidR="00494B59" w:rsidRPr="00DF1FE6" w:rsidRDefault="00494B59" w:rsidP="00494B59">
      <w:pPr>
        <w:rPr>
          <w:szCs w:val="22"/>
        </w:rPr>
      </w:pPr>
    </w:p>
    <w:bookmarkEnd w:id="0"/>
    <w:p w:rsidR="00494B59" w:rsidRPr="00DF1FE6" w:rsidRDefault="00494B59" w:rsidP="00494B59">
      <w:pPr>
        <w:rPr>
          <w:bCs w:val="0"/>
          <w:szCs w:val="22"/>
        </w:rPr>
      </w:pPr>
      <w:r w:rsidRPr="00DF1FE6">
        <w:rPr>
          <w:b/>
          <w:szCs w:val="22"/>
        </w:rPr>
        <w:t>Present</w:t>
      </w:r>
      <w:r w:rsidRPr="00DF1FE6">
        <w:rPr>
          <w:b/>
          <w:bCs w:val="0"/>
          <w:szCs w:val="22"/>
        </w:rPr>
        <w:t>:</w:t>
      </w:r>
      <w:r w:rsidRPr="00DF1FE6">
        <w:rPr>
          <w:bCs w:val="0"/>
          <w:szCs w:val="22"/>
        </w:rPr>
        <w:t xml:space="preserve"> Fred Barron, Whit Griswold,  Angela Luckey, Donna Paulnock, Peter Rodegast and Michael Turnell</w:t>
      </w:r>
    </w:p>
    <w:p w:rsidR="00494B59" w:rsidRPr="00DF1FE6" w:rsidRDefault="00494B59" w:rsidP="00494B59">
      <w:pPr>
        <w:rPr>
          <w:bCs w:val="0"/>
          <w:szCs w:val="22"/>
        </w:rPr>
      </w:pPr>
      <w:r w:rsidRPr="00DF1FE6">
        <w:rPr>
          <w:b/>
          <w:bCs w:val="0"/>
          <w:szCs w:val="22"/>
        </w:rPr>
        <w:t>Absent</w:t>
      </w:r>
      <w:r w:rsidRPr="00DF1FE6">
        <w:rPr>
          <w:bCs w:val="0"/>
          <w:szCs w:val="22"/>
        </w:rPr>
        <w:t xml:space="preserve">: Geraldine Brooks </w:t>
      </w:r>
    </w:p>
    <w:p w:rsidR="00494B59" w:rsidRPr="00DF1FE6" w:rsidRDefault="00494B59" w:rsidP="00494B59">
      <w:pPr>
        <w:rPr>
          <w:bCs w:val="0"/>
          <w:szCs w:val="22"/>
        </w:rPr>
      </w:pPr>
      <w:r w:rsidRPr="00DF1FE6">
        <w:rPr>
          <w:b/>
          <w:bCs w:val="0"/>
          <w:szCs w:val="22"/>
        </w:rPr>
        <w:t>Staff Present</w:t>
      </w:r>
      <w:r w:rsidRPr="00DF1FE6">
        <w:rPr>
          <w:bCs w:val="0"/>
          <w:szCs w:val="22"/>
        </w:rPr>
        <w:t>: Janice Haynes</w:t>
      </w:r>
    </w:p>
    <w:p w:rsidR="00494B59" w:rsidRPr="00DF1FE6" w:rsidRDefault="00494B59" w:rsidP="00494B59">
      <w:pPr>
        <w:rPr>
          <w:bCs w:val="0"/>
          <w:szCs w:val="22"/>
        </w:rPr>
      </w:pPr>
      <w:r w:rsidRPr="00DF1FE6">
        <w:rPr>
          <w:b/>
          <w:bCs w:val="0"/>
          <w:szCs w:val="22"/>
        </w:rPr>
        <w:t>Also present for all or part of the meeting</w:t>
      </w:r>
      <w:r w:rsidRPr="00DF1FE6">
        <w:rPr>
          <w:bCs w:val="0"/>
          <w:szCs w:val="22"/>
        </w:rPr>
        <w:t xml:space="preserve">: </w:t>
      </w:r>
      <w:bookmarkStart w:id="1" w:name="OLE_LINK1"/>
      <w:r w:rsidRPr="00DF1FE6">
        <w:rPr>
          <w:bCs w:val="0"/>
          <w:szCs w:val="22"/>
        </w:rPr>
        <w:t xml:space="preserve"> </w:t>
      </w:r>
      <w:r w:rsidR="00536349" w:rsidRPr="00DF1FE6">
        <w:rPr>
          <w:bCs w:val="0"/>
          <w:szCs w:val="22"/>
        </w:rPr>
        <w:t>Sarah Doyle, Peter</w:t>
      </w:r>
      <w:r w:rsidR="00DF1FE6" w:rsidRPr="00DF1FE6">
        <w:rPr>
          <w:bCs w:val="0"/>
          <w:szCs w:val="22"/>
        </w:rPr>
        <w:t xml:space="preserve"> and Nellie</w:t>
      </w:r>
      <w:r w:rsidR="00536349" w:rsidRPr="00DF1FE6">
        <w:rPr>
          <w:bCs w:val="0"/>
          <w:szCs w:val="22"/>
        </w:rPr>
        <w:t xml:space="preserve"> Rabinowitz,  and </w:t>
      </w:r>
      <w:r w:rsidRPr="00DF1FE6">
        <w:rPr>
          <w:bCs w:val="0"/>
          <w:szCs w:val="22"/>
        </w:rPr>
        <w:t>Reid Silva</w:t>
      </w:r>
    </w:p>
    <w:p w:rsidR="005554CA" w:rsidRPr="00DF1FE6" w:rsidRDefault="005554CA" w:rsidP="005554CA">
      <w:pPr>
        <w:tabs>
          <w:tab w:val="left" w:pos="4680"/>
        </w:tabs>
        <w:ind w:left="630"/>
        <w:rPr>
          <w:b/>
          <w:szCs w:val="22"/>
        </w:rPr>
      </w:pPr>
    </w:p>
    <w:p w:rsidR="00494B59" w:rsidRPr="00DF1FE6" w:rsidRDefault="00494B59" w:rsidP="00494B59">
      <w:pPr>
        <w:rPr>
          <w:b/>
          <w:bCs w:val="0"/>
          <w:szCs w:val="22"/>
        </w:rPr>
      </w:pPr>
      <w:r w:rsidRPr="00DF1FE6">
        <w:rPr>
          <w:b/>
          <w:bCs w:val="0"/>
          <w:szCs w:val="22"/>
        </w:rPr>
        <w:t>Minutes:</w:t>
      </w:r>
    </w:p>
    <w:p w:rsidR="00494B59" w:rsidRPr="00DF1FE6" w:rsidRDefault="00494B59" w:rsidP="00494B59">
      <w:pPr>
        <w:rPr>
          <w:bCs w:val="0"/>
          <w:szCs w:val="22"/>
        </w:rPr>
      </w:pPr>
    </w:p>
    <w:p w:rsidR="00494B59" w:rsidRPr="00DF1FE6" w:rsidRDefault="00494B59" w:rsidP="00494B59">
      <w:pPr>
        <w:rPr>
          <w:bCs w:val="0"/>
          <w:szCs w:val="22"/>
        </w:rPr>
      </w:pPr>
      <w:r w:rsidRPr="00DF1FE6">
        <w:rPr>
          <w:bCs w:val="0"/>
          <w:szCs w:val="22"/>
        </w:rPr>
        <w:t>The minutes of  the May 10, 2022 meeting w</w:t>
      </w:r>
      <w:r w:rsidR="00DF1FE6" w:rsidRPr="00DF1FE6">
        <w:rPr>
          <w:bCs w:val="0"/>
          <w:szCs w:val="22"/>
        </w:rPr>
        <w:t>ere</w:t>
      </w:r>
      <w:r w:rsidRPr="00DF1FE6">
        <w:rPr>
          <w:bCs w:val="0"/>
          <w:szCs w:val="22"/>
        </w:rPr>
        <w:t xml:space="preserve"> approved as revised.  Roll Call Vote: Angela -aye, Donna – aye, </w:t>
      </w:r>
      <w:r w:rsidR="00862D2E" w:rsidRPr="00DF1FE6">
        <w:rPr>
          <w:bCs w:val="0"/>
          <w:szCs w:val="22"/>
        </w:rPr>
        <w:t xml:space="preserve">Fred – aye, Michael – aye, Peter – aye. </w:t>
      </w:r>
      <w:r w:rsidRPr="00DF1FE6">
        <w:rPr>
          <w:bCs w:val="0"/>
          <w:szCs w:val="22"/>
        </w:rPr>
        <w:t xml:space="preserve">and Whit – aye.  </w:t>
      </w:r>
    </w:p>
    <w:p w:rsidR="00376435" w:rsidRPr="00DF1FE6" w:rsidRDefault="00376435" w:rsidP="00494B59">
      <w:pPr>
        <w:rPr>
          <w:bCs w:val="0"/>
          <w:szCs w:val="22"/>
        </w:rPr>
      </w:pPr>
    </w:p>
    <w:p w:rsidR="00376435" w:rsidRPr="00DF1FE6" w:rsidRDefault="00376435" w:rsidP="00494B59">
      <w:pPr>
        <w:rPr>
          <w:bCs w:val="0"/>
          <w:szCs w:val="22"/>
        </w:rPr>
      </w:pPr>
      <w:r w:rsidRPr="00DF1FE6">
        <w:rPr>
          <w:bCs w:val="0"/>
          <w:szCs w:val="22"/>
        </w:rPr>
        <w:t xml:space="preserve">The minutes of  the  May 24, 2022 meeting were approved as revised.  Roll Call Vote: Angela -aye, Donna – aye, </w:t>
      </w:r>
      <w:r w:rsidR="00862D2E" w:rsidRPr="00DF1FE6">
        <w:rPr>
          <w:bCs w:val="0"/>
          <w:szCs w:val="22"/>
        </w:rPr>
        <w:t xml:space="preserve">Fred-aye, Michael – aye, Peter – aye, </w:t>
      </w:r>
      <w:r w:rsidRPr="00DF1FE6">
        <w:rPr>
          <w:bCs w:val="0"/>
          <w:szCs w:val="22"/>
        </w:rPr>
        <w:t xml:space="preserve">and Whit – aye. </w:t>
      </w:r>
    </w:p>
    <w:p w:rsidR="00862D2E" w:rsidRPr="00DF1FE6" w:rsidRDefault="00862D2E" w:rsidP="00494B59">
      <w:pPr>
        <w:rPr>
          <w:bCs w:val="0"/>
          <w:szCs w:val="22"/>
        </w:rPr>
      </w:pPr>
    </w:p>
    <w:p w:rsidR="00862D2E" w:rsidRPr="00DF1FE6" w:rsidRDefault="00862D2E" w:rsidP="00494B59">
      <w:pPr>
        <w:rPr>
          <w:bCs w:val="0"/>
          <w:szCs w:val="22"/>
        </w:rPr>
      </w:pPr>
      <w:r w:rsidRPr="00DF1FE6">
        <w:rPr>
          <w:bCs w:val="0"/>
          <w:szCs w:val="22"/>
        </w:rPr>
        <w:t>The June 14 meeting was canceled because of a lack of quorum.</w:t>
      </w:r>
    </w:p>
    <w:p w:rsidR="00494B59" w:rsidRPr="00DF1FE6" w:rsidRDefault="00494B59" w:rsidP="00494B59">
      <w:pPr>
        <w:rPr>
          <w:szCs w:val="22"/>
        </w:rPr>
      </w:pPr>
    </w:p>
    <w:p w:rsidR="005554CA" w:rsidRPr="00DF1FE6" w:rsidRDefault="005554CA" w:rsidP="005554CA">
      <w:pPr>
        <w:tabs>
          <w:tab w:val="left" w:pos="4680"/>
        </w:tabs>
        <w:rPr>
          <w:b/>
          <w:szCs w:val="22"/>
        </w:rPr>
      </w:pPr>
      <w:r w:rsidRPr="00DF1FE6">
        <w:rPr>
          <w:b/>
          <w:szCs w:val="22"/>
        </w:rPr>
        <w:t>Public Hearing</w:t>
      </w:r>
      <w:r w:rsidRPr="00DF1FE6">
        <w:rPr>
          <w:b/>
          <w:szCs w:val="22"/>
        </w:rPr>
        <w:br/>
      </w:r>
    </w:p>
    <w:p w:rsidR="005554CA" w:rsidRPr="00DF1FE6" w:rsidRDefault="005554CA" w:rsidP="005554CA">
      <w:pPr>
        <w:tabs>
          <w:tab w:val="left" w:pos="4680"/>
        </w:tabs>
        <w:rPr>
          <w:szCs w:val="22"/>
          <w:u w:color="000000"/>
        </w:rPr>
      </w:pPr>
      <w:r w:rsidRPr="00DF1FE6">
        <w:rPr>
          <w:b/>
          <w:szCs w:val="22"/>
        </w:rPr>
        <w:t>Map 35 Lot 1.9/SE79-440</w:t>
      </w:r>
      <w:r w:rsidR="00964E96" w:rsidRPr="00DF1FE6">
        <w:rPr>
          <w:b/>
          <w:szCs w:val="22"/>
        </w:rPr>
        <w:t>:</w:t>
      </w:r>
      <w:r w:rsidRPr="00DF1FE6">
        <w:rPr>
          <w:szCs w:val="22"/>
          <w:u w:color="000000"/>
        </w:rPr>
        <w:t xml:space="preserve"> a public hearing under the requirements of  M. G.L. Ch.131 § 40, as amended, and the West Tisbury Wetlands Protection Bylaw and regulations to consider a</w:t>
      </w:r>
      <w:r w:rsidRPr="00DF1FE6">
        <w:rPr>
          <w:b/>
          <w:szCs w:val="22"/>
          <w:u w:color="000000"/>
        </w:rPr>
        <w:t xml:space="preserve"> Notice of Intent</w:t>
      </w:r>
      <w:r w:rsidRPr="00DF1FE6">
        <w:rPr>
          <w:szCs w:val="22"/>
          <w:u w:color="000000"/>
        </w:rPr>
        <w:t xml:space="preserve"> filed by Vineyard Land Surveying &amp; Engineering, Inc., on behalf of  Blue Heron LLC  for a project to create and maintain a 4</w:t>
      </w:r>
      <w:r w:rsidR="00DF1FE6">
        <w:rPr>
          <w:szCs w:val="22"/>
          <w:u w:color="000000"/>
        </w:rPr>
        <w:t>’</w:t>
      </w:r>
      <w:r w:rsidRPr="00DF1FE6">
        <w:rPr>
          <w:szCs w:val="22"/>
          <w:u w:color="000000"/>
        </w:rPr>
        <w:t xml:space="preserve"> wide mown path, install a 4</w:t>
      </w:r>
      <w:r w:rsidR="00DF1FE6">
        <w:rPr>
          <w:szCs w:val="22"/>
          <w:u w:color="000000"/>
        </w:rPr>
        <w:t>’</w:t>
      </w:r>
      <w:r w:rsidRPr="00DF1FE6">
        <w:rPr>
          <w:szCs w:val="22"/>
          <w:u w:color="000000"/>
        </w:rPr>
        <w:t>x4</w:t>
      </w:r>
      <w:r w:rsidR="00DF1FE6">
        <w:rPr>
          <w:szCs w:val="22"/>
          <w:u w:color="000000"/>
        </w:rPr>
        <w:t>’</w:t>
      </w:r>
      <w:r w:rsidRPr="00DF1FE6">
        <w:rPr>
          <w:szCs w:val="22"/>
          <w:u w:color="000000"/>
        </w:rPr>
        <w:t xml:space="preserve"> ramp, 29</w:t>
      </w:r>
      <w:r w:rsidR="00DF1FE6">
        <w:rPr>
          <w:szCs w:val="22"/>
          <w:u w:color="000000"/>
        </w:rPr>
        <w:t>’</w:t>
      </w:r>
      <w:r w:rsidRPr="00DF1FE6">
        <w:rPr>
          <w:szCs w:val="22"/>
          <w:u w:color="000000"/>
        </w:rPr>
        <w:t xml:space="preserve"> elevated boardwalk, 64</w:t>
      </w:r>
      <w:r w:rsidR="00DF1FE6">
        <w:rPr>
          <w:szCs w:val="22"/>
          <w:u w:color="000000"/>
        </w:rPr>
        <w:t>’</w:t>
      </w:r>
      <w:r w:rsidRPr="00DF1FE6">
        <w:rPr>
          <w:szCs w:val="22"/>
          <w:u w:color="000000"/>
        </w:rPr>
        <w:t>.  fixed piling pier,  5</w:t>
      </w:r>
      <w:r w:rsidR="00DF1FE6">
        <w:rPr>
          <w:szCs w:val="22"/>
          <w:u w:color="000000"/>
        </w:rPr>
        <w:t>’</w:t>
      </w:r>
      <w:r w:rsidRPr="00DF1FE6">
        <w:rPr>
          <w:szCs w:val="22"/>
          <w:u w:color="000000"/>
        </w:rPr>
        <w:t xml:space="preserve"> ramp and a 10</w:t>
      </w:r>
      <w:r w:rsidR="00DF1FE6">
        <w:rPr>
          <w:szCs w:val="22"/>
          <w:u w:color="000000"/>
        </w:rPr>
        <w:t>’</w:t>
      </w:r>
      <w:r w:rsidRPr="00DF1FE6">
        <w:rPr>
          <w:szCs w:val="22"/>
          <w:u w:color="000000"/>
        </w:rPr>
        <w:t xml:space="preserve"> seasonal floating dock in Town Cove on Tisbury Great Pond. The project location is 99 Pond View Farm Road.</w:t>
      </w:r>
    </w:p>
    <w:p w:rsidR="005554CA" w:rsidRPr="00DF1FE6" w:rsidRDefault="005554CA" w:rsidP="00494B59">
      <w:pPr>
        <w:rPr>
          <w:szCs w:val="22"/>
        </w:rPr>
      </w:pPr>
    </w:p>
    <w:p w:rsidR="00964E96" w:rsidRPr="00DF1FE6" w:rsidRDefault="00964E96" w:rsidP="00964E96">
      <w:pPr>
        <w:rPr>
          <w:szCs w:val="22"/>
        </w:rPr>
      </w:pPr>
      <w:r w:rsidRPr="00DF1FE6">
        <w:rPr>
          <w:szCs w:val="22"/>
        </w:rPr>
        <w:t>The required letters from the Division of Marine Fisheries ( DMF)  and the Natural Heritage and Endangered Species Program  ( NHESP) have not be</w:t>
      </w:r>
      <w:r w:rsidR="00DF1FE6">
        <w:rPr>
          <w:szCs w:val="22"/>
        </w:rPr>
        <w:t>en</w:t>
      </w:r>
      <w:r w:rsidRPr="00DF1FE6">
        <w:rPr>
          <w:szCs w:val="22"/>
        </w:rPr>
        <w:t xml:space="preserve"> received. Whit asked Reid if he wanted to continue the public hearing or proceed.  Reid said there </w:t>
      </w:r>
      <w:r w:rsidR="00DF1FE6">
        <w:rPr>
          <w:szCs w:val="22"/>
        </w:rPr>
        <w:t>are</w:t>
      </w:r>
      <w:r w:rsidRPr="00DF1FE6">
        <w:rPr>
          <w:szCs w:val="22"/>
        </w:rPr>
        <w:t xml:space="preserve"> a couple of abutters present so he</w:t>
      </w:r>
      <w:r w:rsidR="00DF1FE6">
        <w:rPr>
          <w:szCs w:val="22"/>
        </w:rPr>
        <w:t xml:space="preserve"> chose to make</w:t>
      </w:r>
      <w:r w:rsidRPr="00DF1FE6">
        <w:rPr>
          <w:szCs w:val="22"/>
        </w:rPr>
        <w:t xml:space="preserve"> his presentation. </w:t>
      </w:r>
    </w:p>
    <w:p w:rsidR="00964E96" w:rsidRPr="00DF1FE6" w:rsidRDefault="00964E96" w:rsidP="00964E96">
      <w:pPr>
        <w:rPr>
          <w:szCs w:val="22"/>
        </w:rPr>
      </w:pPr>
      <w:r w:rsidRPr="00DF1FE6">
        <w:rPr>
          <w:szCs w:val="22"/>
        </w:rPr>
        <w:t xml:space="preserve"> </w:t>
      </w:r>
    </w:p>
    <w:p w:rsidR="00964E96" w:rsidRPr="00DF1FE6" w:rsidRDefault="00964E96" w:rsidP="00964E96">
      <w:pPr>
        <w:rPr>
          <w:szCs w:val="22"/>
        </w:rPr>
      </w:pPr>
      <w:r w:rsidRPr="00DF1FE6">
        <w:rPr>
          <w:szCs w:val="22"/>
        </w:rPr>
        <w:t xml:space="preserve">Issues Discussed: </w:t>
      </w:r>
    </w:p>
    <w:p w:rsidR="00DB5858" w:rsidRPr="00DF1FE6" w:rsidRDefault="00964E96" w:rsidP="00DB5858">
      <w:pPr>
        <w:pStyle w:val="ListParagraph"/>
        <w:numPr>
          <w:ilvl w:val="0"/>
          <w:numId w:val="4"/>
        </w:numPr>
        <w:rPr>
          <w:szCs w:val="22"/>
        </w:rPr>
      </w:pPr>
      <w:r w:rsidRPr="00DF1FE6">
        <w:rPr>
          <w:szCs w:val="22"/>
        </w:rPr>
        <w:t>Length and height of the structure:</w:t>
      </w:r>
      <w:r w:rsidR="00DB5858" w:rsidRPr="00DF1FE6">
        <w:rPr>
          <w:szCs w:val="22"/>
        </w:rPr>
        <w:t xml:space="preserve"> Length is related to the water depth</w:t>
      </w:r>
      <w:r w:rsidR="00DF1FE6">
        <w:rPr>
          <w:szCs w:val="22"/>
        </w:rPr>
        <w:t xml:space="preserve"> and </w:t>
      </w:r>
      <w:r w:rsidR="00DB5858" w:rsidRPr="00DF1FE6">
        <w:rPr>
          <w:szCs w:val="22"/>
        </w:rPr>
        <w:t xml:space="preserve"> based on Reid’s calculation of high pond. There are no other piers within 300 feet of the proposed location. </w:t>
      </w:r>
      <w:r w:rsidR="003072E1" w:rsidRPr="00DF1FE6">
        <w:rPr>
          <w:szCs w:val="22"/>
        </w:rPr>
        <w:t xml:space="preserve"> Pilings will be 5</w:t>
      </w:r>
      <w:r w:rsidR="00CD0C37">
        <w:rPr>
          <w:szCs w:val="22"/>
        </w:rPr>
        <w:t>’</w:t>
      </w:r>
      <w:r w:rsidR="003072E1" w:rsidRPr="00DF1FE6">
        <w:rPr>
          <w:szCs w:val="22"/>
        </w:rPr>
        <w:t xml:space="preserve"> abo</w:t>
      </w:r>
      <w:r w:rsidR="00DF1FE6">
        <w:rPr>
          <w:szCs w:val="22"/>
        </w:rPr>
        <w:t>ve</w:t>
      </w:r>
      <w:r w:rsidR="003072E1" w:rsidRPr="00DF1FE6">
        <w:rPr>
          <w:szCs w:val="22"/>
        </w:rPr>
        <w:t xml:space="preserve"> pond bottom. Height as proposed may require a railing</w:t>
      </w:r>
      <w:r w:rsidR="00DF1FE6">
        <w:rPr>
          <w:szCs w:val="22"/>
        </w:rPr>
        <w:t>.</w:t>
      </w:r>
    </w:p>
    <w:p w:rsidR="00964E96" w:rsidRPr="00DF1FE6" w:rsidRDefault="00964E96" w:rsidP="00DB5858">
      <w:pPr>
        <w:pStyle w:val="ListParagraph"/>
        <w:numPr>
          <w:ilvl w:val="0"/>
          <w:numId w:val="3"/>
        </w:numPr>
        <w:rPr>
          <w:szCs w:val="22"/>
        </w:rPr>
      </w:pPr>
      <w:r w:rsidRPr="00DF1FE6">
        <w:rPr>
          <w:szCs w:val="22"/>
        </w:rPr>
        <w:t xml:space="preserve"> Need for overall length of 80ft. </w:t>
      </w:r>
    </w:p>
    <w:p w:rsidR="00DF1FE6" w:rsidRPr="00DF1FE6" w:rsidRDefault="00DF1FE6" w:rsidP="00DF1FE6">
      <w:pPr>
        <w:pStyle w:val="ListParagraph"/>
        <w:numPr>
          <w:ilvl w:val="0"/>
          <w:numId w:val="3"/>
        </w:numPr>
        <w:rPr>
          <w:szCs w:val="22"/>
        </w:rPr>
      </w:pPr>
      <w:r w:rsidRPr="00DF1FE6">
        <w:rPr>
          <w:szCs w:val="22"/>
        </w:rPr>
        <w:t>Boardwalk</w:t>
      </w:r>
      <w:r w:rsidR="00DB5858" w:rsidRPr="00DF1FE6">
        <w:rPr>
          <w:szCs w:val="22"/>
        </w:rPr>
        <w:t>:</w:t>
      </w:r>
      <w:r w:rsidRPr="00DF1FE6">
        <w:rPr>
          <w:szCs w:val="22"/>
        </w:rPr>
        <w:t xml:space="preserve"> Boardwalk length is designed to get floats over the water at high pond.  It will not extend over a salt marsh so it will not trigger the DMF requirement for height over a salt marsh.  </w:t>
      </w:r>
    </w:p>
    <w:p w:rsidR="00DB5858" w:rsidRPr="00DF1FE6" w:rsidRDefault="00964E96" w:rsidP="00DB5858">
      <w:pPr>
        <w:pStyle w:val="ListParagraph"/>
        <w:numPr>
          <w:ilvl w:val="0"/>
          <w:numId w:val="3"/>
        </w:numPr>
        <w:rPr>
          <w:szCs w:val="22"/>
        </w:rPr>
      </w:pPr>
      <w:r w:rsidRPr="00DF1FE6">
        <w:rPr>
          <w:szCs w:val="22"/>
        </w:rPr>
        <w:t xml:space="preserve">Lack of water depth at low pond; potential for float to bottom out at low pond.  </w:t>
      </w:r>
      <w:r w:rsidR="00DB5858" w:rsidRPr="00DF1FE6">
        <w:rPr>
          <w:szCs w:val="22"/>
        </w:rPr>
        <w:t xml:space="preserve">There are collar stops on the floats to prevent grounding the float at the end. </w:t>
      </w:r>
      <w:r w:rsidR="003072E1" w:rsidRPr="00DF1FE6">
        <w:rPr>
          <w:szCs w:val="22"/>
        </w:rPr>
        <w:t>Reid estimates there will be 6” of water under the dock at low pond.</w:t>
      </w:r>
    </w:p>
    <w:p w:rsidR="00DB5858" w:rsidRPr="00DF1FE6" w:rsidRDefault="00964E96" w:rsidP="00DB5858">
      <w:pPr>
        <w:pStyle w:val="ListParagraph"/>
        <w:numPr>
          <w:ilvl w:val="0"/>
          <w:numId w:val="3"/>
        </w:numPr>
        <w:rPr>
          <w:szCs w:val="22"/>
        </w:rPr>
      </w:pPr>
      <w:r w:rsidRPr="00DF1FE6">
        <w:rPr>
          <w:szCs w:val="22"/>
        </w:rPr>
        <w:lastRenderedPageBreak/>
        <w:t xml:space="preserve">Boardwalk: </w:t>
      </w:r>
      <w:r w:rsidR="00DB5858" w:rsidRPr="00DF1FE6">
        <w:rPr>
          <w:szCs w:val="22"/>
        </w:rPr>
        <w:t>Seasonal Structures:  The regulations require the components to be removed from the pond and stored out of the buffer</w:t>
      </w:r>
      <w:r w:rsidR="00245ADD" w:rsidRPr="00DF1FE6">
        <w:rPr>
          <w:szCs w:val="22"/>
        </w:rPr>
        <w:t xml:space="preserve"> zone. </w:t>
      </w:r>
      <w:r w:rsidR="00DB5858" w:rsidRPr="00DF1FE6">
        <w:rPr>
          <w:szCs w:val="22"/>
        </w:rPr>
        <w:t xml:space="preserve"> The dock is designed so that the only the pvc pipes remain in the water during the off season. </w:t>
      </w:r>
    </w:p>
    <w:p w:rsidR="00964E96" w:rsidRPr="00DF1FE6" w:rsidRDefault="00DB5858" w:rsidP="00964E96">
      <w:pPr>
        <w:pStyle w:val="ListParagraph"/>
        <w:numPr>
          <w:ilvl w:val="0"/>
          <w:numId w:val="3"/>
        </w:numPr>
        <w:rPr>
          <w:szCs w:val="22"/>
        </w:rPr>
      </w:pPr>
      <w:r w:rsidRPr="00DF1FE6">
        <w:rPr>
          <w:szCs w:val="22"/>
        </w:rPr>
        <w:t xml:space="preserve">Shellfish Habitat: </w:t>
      </w:r>
      <w:r w:rsidR="00964E96" w:rsidRPr="00DF1FE6">
        <w:rPr>
          <w:szCs w:val="22"/>
        </w:rPr>
        <w:t xml:space="preserve">Will need to determine if there are shellfish beds in the foot print of the dock. While Town Cove is closed to harvesting shellfish it is mapped as habitat. </w:t>
      </w:r>
    </w:p>
    <w:p w:rsidR="005554CA" w:rsidRPr="00DF1FE6" w:rsidRDefault="00DB5858" w:rsidP="00494B59">
      <w:pPr>
        <w:pStyle w:val="ListParagraph"/>
        <w:numPr>
          <w:ilvl w:val="0"/>
          <w:numId w:val="3"/>
        </w:numPr>
        <w:rPr>
          <w:szCs w:val="22"/>
        </w:rPr>
      </w:pPr>
      <w:r w:rsidRPr="00DF1FE6">
        <w:rPr>
          <w:szCs w:val="22"/>
        </w:rPr>
        <w:t xml:space="preserve">Chapter 91 License:  </w:t>
      </w:r>
      <w:r w:rsidR="005554CA" w:rsidRPr="00DF1FE6">
        <w:rPr>
          <w:szCs w:val="22"/>
        </w:rPr>
        <w:t>This dock will also require a Chapter 91 license</w:t>
      </w:r>
      <w:r w:rsidR="00964E96" w:rsidRPr="00DF1FE6">
        <w:rPr>
          <w:szCs w:val="22"/>
        </w:rPr>
        <w:t xml:space="preserve"> that will be applied for if the dock is approved by the Commission. </w:t>
      </w:r>
    </w:p>
    <w:p w:rsidR="005554CA" w:rsidRPr="00DF1FE6" w:rsidRDefault="005554CA" w:rsidP="00494B59">
      <w:pPr>
        <w:rPr>
          <w:szCs w:val="22"/>
        </w:rPr>
      </w:pPr>
    </w:p>
    <w:p w:rsidR="00494B59" w:rsidRPr="00DF1FE6" w:rsidRDefault="00494B59" w:rsidP="00494B59">
      <w:pPr>
        <w:rPr>
          <w:szCs w:val="22"/>
        </w:rPr>
      </w:pPr>
      <w:r w:rsidRPr="00DF1FE6">
        <w:rPr>
          <w:szCs w:val="22"/>
        </w:rPr>
        <w:t>Commissioners Comments/Questions</w:t>
      </w:r>
    </w:p>
    <w:p w:rsidR="00101F5A" w:rsidRPr="00DF1FE6" w:rsidRDefault="00101F5A" w:rsidP="00494B59">
      <w:pPr>
        <w:rPr>
          <w:szCs w:val="22"/>
        </w:rPr>
      </w:pPr>
    </w:p>
    <w:p w:rsidR="00101F5A" w:rsidRPr="00DF1FE6" w:rsidRDefault="00101F5A" w:rsidP="00494B59">
      <w:pPr>
        <w:rPr>
          <w:szCs w:val="22"/>
        </w:rPr>
      </w:pPr>
      <w:r w:rsidRPr="00DF1FE6">
        <w:rPr>
          <w:szCs w:val="22"/>
        </w:rPr>
        <w:t>Fred asked about the length of the Foster</w:t>
      </w:r>
      <w:r w:rsidR="00DF1FE6">
        <w:rPr>
          <w:szCs w:val="22"/>
        </w:rPr>
        <w:t>’</w:t>
      </w:r>
      <w:r w:rsidRPr="00DF1FE6">
        <w:rPr>
          <w:szCs w:val="22"/>
        </w:rPr>
        <w:t>s dock on the Chilmark side of the cove.</w:t>
      </w:r>
      <w:r w:rsidR="00DB5858" w:rsidRPr="00DF1FE6">
        <w:rPr>
          <w:szCs w:val="22"/>
        </w:rPr>
        <w:t xml:space="preserve"> He wanted to know if there is a standard length for docks.</w:t>
      </w:r>
      <w:r w:rsidRPr="00DF1FE6">
        <w:rPr>
          <w:szCs w:val="22"/>
        </w:rPr>
        <w:t xml:space="preserve">  Reid said there isn’t a standard</w:t>
      </w:r>
      <w:r w:rsidR="00DB5858" w:rsidRPr="00DF1FE6">
        <w:rPr>
          <w:szCs w:val="22"/>
        </w:rPr>
        <w:t xml:space="preserve"> because the length is </w:t>
      </w:r>
      <w:r w:rsidR="00245ADD" w:rsidRPr="00DF1FE6">
        <w:rPr>
          <w:szCs w:val="22"/>
        </w:rPr>
        <w:t>determined</w:t>
      </w:r>
      <w:r w:rsidR="00DB5858" w:rsidRPr="00DF1FE6">
        <w:rPr>
          <w:szCs w:val="22"/>
        </w:rPr>
        <w:t xml:space="preserve"> by water depth</w:t>
      </w:r>
      <w:r w:rsidRPr="00DF1FE6">
        <w:rPr>
          <w:szCs w:val="22"/>
        </w:rPr>
        <w:t xml:space="preserve">. </w:t>
      </w:r>
      <w:r w:rsidR="00DB5858" w:rsidRPr="00DF1FE6">
        <w:rPr>
          <w:szCs w:val="22"/>
        </w:rPr>
        <w:t xml:space="preserve"> </w:t>
      </w:r>
      <w:r w:rsidRPr="00DF1FE6">
        <w:rPr>
          <w:szCs w:val="22"/>
        </w:rPr>
        <w:t xml:space="preserve">Reid offered to find out the length of other docks in this cove.   </w:t>
      </w:r>
    </w:p>
    <w:p w:rsidR="00101F5A" w:rsidRPr="00DF1FE6" w:rsidRDefault="00101F5A" w:rsidP="00494B59">
      <w:pPr>
        <w:rPr>
          <w:szCs w:val="22"/>
        </w:rPr>
      </w:pPr>
    </w:p>
    <w:p w:rsidR="00101F5A" w:rsidRPr="00DF1FE6" w:rsidRDefault="00101F5A" w:rsidP="00494B59">
      <w:pPr>
        <w:rPr>
          <w:szCs w:val="22"/>
        </w:rPr>
      </w:pPr>
      <w:r w:rsidRPr="00DF1FE6">
        <w:rPr>
          <w:szCs w:val="22"/>
        </w:rPr>
        <w:t>There was a discussion about the length of the dock.</w:t>
      </w:r>
      <w:r w:rsidR="00DB5858" w:rsidRPr="00DF1FE6">
        <w:rPr>
          <w:szCs w:val="22"/>
        </w:rPr>
        <w:t xml:space="preserve"> </w:t>
      </w:r>
      <w:r w:rsidRPr="00DF1FE6">
        <w:rPr>
          <w:szCs w:val="22"/>
        </w:rPr>
        <w:t>Reid used Edgartown Harbor as an example of</w:t>
      </w:r>
      <w:r w:rsidR="009C0953" w:rsidRPr="00DF1FE6">
        <w:rPr>
          <w:szCs w:val="22"/>
        </w:rPr>
        <w:t xml:space="preserve"> a town with no restriction on length.  </w:t>
      </w:r>
      <w:r w:rsidR="00DB5858" w:rsidRPr="00DF1FE6">
        <w:rPr>
          <w:szCs w:val="22"/>
        </w:rPr>
        <w:t xml:space="preserve"> </w:t>
      </w:r>
      <w:r w:rsidRPr="00DF1FE6">
        <w:rPr>
          <w:szCs w:val="22"/>
        </w:rPr>
        <w:t>Fred question</w:t>
      </w:r>
      <w:r w:rsidR="00DB5858" w:rsidRPr="00DF1FE6">
        <w:rPr>
          <w:szCs w:val="22"/>
        </w:rPr>
        <w:t xml:space="preserve">ed the use of </w:t>
      </w:r>
      <w:r w:rsidRPr="00DF1FE6">
        <w:rPr>
          <w:szCs w:val="22"/>
        </w:rPr>
        <w:t>Edgartown Harbor</w:t>
      </w:r>
      <w:r w:rsidR="00DB5858" w:rsidRPr="00DF1FE6">
        <w:rPr>
          <w:szCs w:val="22"/>
        </w:rPr>
        <w:t xml:space="preserve"> as comparable to Town Cove. </w:t>
      </w:r>
    </w:p>
    <w:p w:rsidR="00A24FB2" w:rsidRPr="00DF1FE6" w:rsidRDefault="00A24FB2" w:rsidP="00494B59">
      <w:pPr>
        <w:rPr>
          <w:szCs w:val="22"/>
        </w:rPr>
      </w:pPr>
    </w:p>
    <w:p w:rsidR="00A24FB2" w:rsidRPr="00DF1FE6" w:rsidRDefault="00A24FB2" w:rsidP="00494B59">
      <w:pPr>
        <w:rPr>
          <w:szCs w:val="22"/>
        </w:rPr>
      </w:pPr>
      <w:r w:rsidRPr="00DF1FE6">
        <w:rPr>
          <w:szCs w:val="22"/>
        </w:rPr>
        <w:t>Peter noted that steel post</w:t>
      </w:r>
      <w:r w:rsidR="00DF1FE6">
        <w:rPr>
          <w:szCs w:val="22"/>
        </w:rPr>
        <w:t>s</w:t>
      </w:r>
      <w:r w:rsidRPr="00DF1FE6">
        <w:rPr>
          <w:szCs w:val="22"/>
        </w:rPr>
        <w:t xml:space="preserve"> will be put into the pvc pipes that will remain in the substrate when the dock is re</w:t>
      </w:r>
      <w:r w:rsidR="00DF1FE6">
        <w:rPr>
          <w:szCs w:val="22"/>
        </w:rPr>
        <w:t>moved</w:t>
      </w:r>
      <w:r w:rsidRPr="00DF1FE6">
        <w:rPr>
          <w:szCs w:val="22"/>
        </w:rPr>
        <w:t xml:space="preserve"> for the winter.   </w:t>
      </w:r>
      <w:r w:rsidR="00DF1FE6">
        <w:rPr>
          <w:szCs w:val="22"/>
        </w:rPr>
        <w:t xml:space="preserve">He asked Reid if there was any alternative design. </w:t>
      </w:r>
    </w:p>
    <w:p w:rsidR="00A24FB2" w:rsidRPr="00DF1FE6" w:rsidRDefault="00A24FB2" w:rsidP="00494B59">
      <w:pPr>
        <w:rPr>
          <w:szCs w:val="22"/>
        </w:rPr>
      </w:pPr>
    </w:p>
    <w:p w:rsidR="00A24FB2" w:rsidRPr="00DF1FE6" w:rsidRDefault="00A24FB2" w:rsidP="00494B59">
      <w:pPr>
        <w:rPr>
          <w:szCs w:val="22"/>
        </w:rPr>
      </w:pPr>
      <w:r w:rsidRPr="00DF1FE6">
        <w:rPr>
          <w:szCs w:val="22"/>
        </w:rPr>
        <w:t xml:space="preserve">Members then discussed possible modifications to the </w:t>
      </w:r>
      <w:r w:rsidR="00245ADD" w:rsidRPr="00DF1FE6">
        <w:rPr>
          <w:szCs w:val="22"/>
        </w:rPr>
        <w:t>design</w:t>
      </w:r>
      <w:r w:rsidRPr="00DF1FE6">
        <w:rPr>
          <w:szCs w:val="22"/>
        </w:rPr>
        <w:t xml:space="preserve"> th</w:t>
      </w:r>
      <w:r w:rsidR="00245ADD" w:rsidRPr="00DF1FE6">
        <w:rPr>
          <w:szCs w:val="22"/>
        </w:rPr>
        <w:t>at w</w:t>
      </w:r>
      <w:r w:rsidRPr="00DF1FE6">
        <w:rPr>
          <w:szCs w:val="22"/>
        </w:rPr>
        <w:t>ould make this structure more acceptable</w:t>
      </w:r>
      <w:r w:rsidR="00E11C38" w:rsidRPr="00DF1FE6">
        <w:rPr>
          <w:szCs w:val="22"/>
        </w:rPr>
        <w:t xml:space="preserve"> and have less impact especially to the substrate.  There was mention </w:t>
      </w:r>
      <w:r w:rsidR="00245ADD" w:rsidRPr="00DF1FE6">
        <w:rPr>
          <w:szCs w:val="22"/>
        </w:rPr>
        <w:t>of</w:t>
      </w:r>
      <w:r w:rsidR="00E11C38" w:rsidRPr="00DF1FE6">
        <w:rPr>
          <w:szCs w:val="22"/>
        </w:rPr>
        <w:t xml:space="preserve"> using a small footing that sites on the </w:t>
      </w:r>
      <w:r w:rsidR="00245ADD" w:rsidRPr="00DF1FE6">
        <w:rPr>
          <w:szCs w:val="22"/>
        </w:rPr>
        <w:t>substrate</w:t>
      </w:r>
      <w:r w:rsidR="00E11C38" w:rsidRPr="00DF1FE6">
        <w:rPr>
          <w:szCs w:val="22"/>
        </w:rPr>
        <w:t xml:space="preserve">.  </w:t>
      </w:r>
    </w:p>
    <w:p w:rsidR="00494B59" w:rsidRPr="00DF1FE6" w:rsidRDefault="00494B59" w:rsidP="00494B59">
      <w:pPr>
        <w:rPr>
          <w:szCs w:val="22"/>
        </w:rPr>
      </w:pPr>
    </w:p>
    <w:p w:rsidR="009C0953" w:rsidRPr="00DF1FE6" w:rsidRDefault="009C0953" w:rsidP="00494B59">
      <w:pPr>
        <w:rPr>
          <w:szCs w:val="22"/>
        </w:rPr>
      </w:pPr>
      <w:r w:rsidRPr="00DF1FE6">
        <w:rPr>
          <w:szCs w:val="22"/>
        </w:rPr>
        <w:t xml:space="preserve">Public Comment: Peter </w:t>
      </w:r>
      <w:r w:rsidR="00245ADD" w:rsidRPr="00DF1FE6">
        <w:rPr>
          <w:szCs w:val="22"/>
        </w:rPr>
        <w:t>Rabinowitz</w:t>
      </w:r>
      <w:r w:rsidRPr="00DF1FE6">
        <w:rPr>
          <w:szCs w:val="22"/>
        </w:rPr>
        <w:t xml:space="preserve"> commented that the </w:t>
      </w:r>
      <w:r w:rsidR="00DF66FE" w:rsidRPr="00DF1FE6">
        <w:rPr>
          <w:szCs w:val="22"/>
        </w:rPr>
        <w:t>comparison</w:t>
      </w:r>
      <w:r w:rsidRPr="00DF1FE6">
        <w:rPr>
          <w:szCs w:val="22"/>
        </w:rPr>
        <w:t xml:space="preserve"> to Edgartown Harbor</w:t>
      </w:r>
    </w:p>
    <w:p w:rsidR="009C0953" w:rsidRPr="00DF1FE6" w:rsidRDefault="00245ADD" w:rsidP="00494B59">
      <w:pPr>
        <w:rPr>
          <w:szCs w:val="22"/>
        </w:rPr>
      </w:pPr>
      <w:r w:rsidRPr="00DF1FE6">
        <w:rPr>
          <w:szCs w:val="22"/>
        </w:rPr>
        <w:t>i</w:t>
      </w:r>
      <w:r w:rsidR="009C0953" w:rsidRPr="00DF1FE6">
        <w:rPr>
          <w:szCs w:val="22"/>
        </w:rPr>
        <w:t xml:space="preserve">sn’t a good one.  </w:t>
      </w:r>
      <w:r w:rsidRPr="00DF1FE6">
        <w:rPr>
          <w:szCs w:val="22"/>
        </w:rPr>
        <w:t xml:space="preserve"> A </w:t>
      </w:r>
      <w:r w:rsidR="00DF66FE" w:rsidRPr="00DF1FE6">
        <w:rPr>
          <w:szCs w:val="22"/>
        </w:rPr>
        <w:t>longer  pier</w:t>
      </w:r>
      <w:r w:rsidR="009C0953" w:rsidRPr="00DF1FE6">
        <w:rPr>
          <w:szCs w:val="22"/>
        </w:rPr>
        <w:t xml:space="preserve"> would be an issue for navigation.  </w:t>
      </w:r>
      <w:r w:rsidRPr="00DF1FE6">
        <w:rPr>
          <w:szCs w:val="22"/>
        </w:rPr>
        <w:t xml:space="preserve">He commented that Town Cove is not </w:t>
      </w:r>
      <w:r w:rsidR="009C0953" w:rsidRPr="00DF1FE6">
        <w:rPr>
          <w:szCs w:val="22"/>
        </w:rPr>
        <w:t xml:space="preserve"> unobstructed by  piers. There is a sand bar in this area at low tide.  (This should be confirmed.)</w:t>
      </w:r>
      <w:r w:rsidRPr="00DF1FE6">
        <w:rPr>
          <w:szCs w:val="22"/>
        </w:rPr>
        <w:t xml:space="preserve"> The proposed location is not in </w:t>
      </w:r>
      <w:r w:rsidR="009C0953" w:rsidRPr="00DF1FE6">
        <w:rPr>
          <w:szCs w:val="22"/>
        </w:rPr>
        <w:t xml:space="preserve">a very wide section of the cove.  </w:t>
      </w:r>
      <w:r w:rsidRPr="00DF1FE6">
        <w:rPr>
          <w:szCs w:val="22"/>
        </w:rPr>
        <w:t xml:space="preserve">In his opinion, this structure will </w:t>
      </w:r>
      <w:r w:rsidR="009C0953" w:rsidRPr="00DF1FE6">
        <w:rPr>
          <w:szCs w:val="22"/>
        </w:rPr>
        <w:t xml:space="preserve">change the nature of the character of the cove.  </w:t>
      </w:r>
      <w:r w:rsidR="008B5857">
        <w:rPr>
          <w:szCs w:val="22"/>
        </w:rPr>
        <w:t>(While there was concern expressed about the visual and aesthetic  impact of such a structure, the regulations do lot protect these interests. )</w:t>
      </w:r>
    </w:p>
    <w:p w:rsidR="009C0953" w:rsidRPr="00DF1FE6" w:rsidRDefault="009C0953" w:rsidP="00494B59">
      <w:pPr>
        <w:rPr>
          <w:szCs w:val="22"/>
        </w:rPr>
      </w:pPr>
    </w:p>
    <w:p w:rsidR="009C0953" w:rsidRDefault="009C0953" w:rsidP="00494B59">
      <w:pPr>
        <w:rPr>
          <w:szCs w:val="22"/>
        </w:rPr>
      </w:pPr>
      <w:r w:rsidRPr="00DF1FE6">
        <w:rPr>
          <w:szCs w:val="22"/>
        </w:rPr>
        <w:t xml:space="preserve"> Whit </w:t>
      </w:r>
      <w:r w:rsidR="00DB5858" w:rsidRPr="00DF1FE6">
        <w:rPr>
          <w:szCs w:val="22"/>
        </w:rPr>
        <w:t xml:space="preserve">commented </w:t>
      </w:r>
      <w:r w:rsidR="00245ADD" w:rsidRPr="00DF1FE6">
        <w:rPr>
          <w:szCs w:val="22"/>
        </w:rPr>
        <w:t>that the board has to work within the framework of the regulations</w:t>
      </w:r>
      <w:r w:rsidR="008B5857">
        <w:rPr>
          <w:szCs w:val="22"/>
        </w:rPr>
        <w:t xml:space="preserve"> noting that a </w:t>
      </w:r>
      <w:r w:rsidRPr="00DF1FE6">
        <w:rPr>
          <w:szCs w:val="22"/>
        </w:rPr>
        <w:t xml:space="preserve"> structure cannot be a hazard to navigation.</w:t>
      </w:r>
      <w:r w:rsidR="008B5857">
        <w:rPr>
          <w:szCs w:val="22"/>
        </w:rPr>
        <w:t xml:space="preserve"> </w:t>
      </w:r>
      <w:r w:rsidRPr="00DF1FE6">
        <w:rPr>
          <w:szCs w:val="22"/>
        </w:rPr>
        <w:t xml:space="preserve">  Reid added that DEP will address the issue of length with respect to navigation. </w:t>
      </w:r>
      <w:r w:rsidR="00245ADD" w:rsidRPr="00DF1FE6">
        <w:rPr>
          <w:szCs w:val="22"/>
        </w:rPr>
        <w:t xml:space="preserve">Whit asked if their boat could be pulled up on shore or rollers used verses having a dock.  </w:t>
      </w:r>
    </w:p>
    <w:p w:rsidR="00CD0C37" w:rsidRPr="00DF1FE6" w:rsidRDefault="00CD0C37" w:rsidP="00494B59">
      <w:pPr>
        <w:rPr>
          <w:szCs w:val="22"/>
        </w:rPr>
      </w:pPr>
    </w:p>
    <w:p w:rsidR="009C0953" w:rsidRPr="00DF1FE6" w:rsidRDefault="00DB5858" w:rsidP="00494B59">
      <w:pPr>
        <w:rPr>
          <w:szCs w:val="22"/>
        </w:rPr>
      </w:pPr>
      <w:r w:rsidRPr="00DF1FE6">
        <w:rPr>
          <w:szCs w:val="22"/>
        </w:rPr>
        <w:t xml:space="preserve">Sarah Doyle </w:t>
      </w:r>
      <w:r w:rsidR="008B5857">
        <w:rPr>
          <w:szCs w:val="22"/>
        </w:rPr>
        <w:t>made several points about this proposal. She is concerned about the visual impact of this structure.  S</w:t>
      </w:r>
      <w:r w:rsidR="00DF66FE" w:rsidRPr="00DF1FE6">
        <w:rPr>
          <w:szCs w:val="22"/>
        </w:rPr>
        <w:t>he</w:t>
      </w:r>
      <w:r w:rsidR="00245ADD" w:rsidRPr="00DF1FE6">
        <w:rPr>
          <w:szCs w:val="22"/>
        </w:rPr>
        <w:t xml:space="preserve"> told the meeting th</w:t>
      </w:r>
      <w:r w:rsidR="00682792">
        <w:rPr>
          <w:szCs w:val="22"/>
        </w:rPr>
        <w:t>ere</w:t>
      </w:r>
      <w:r w:rsidR="00245ADD" w:rsidRPr="00DF1FE6">
        <w:rPr>
          <w:szCs w:val="22"/>
        </w:rPr>
        <w:t xml:space="preserve"> is a </w:t>
      </w:r>
      <w:r w:rsidRPr="00DF1FE6">
        <w:rPr>
          <w:szCs w:val="22"/>
        </w:rPr>
        <w:t>large sandbar</w:t>
      </w:r>
      <w:r w:rsidR="00245ADD" w:rsidRPr="00DF1FE6">
        <w:rPr>
          <w:szCs w:val="22"/>
        </w:rPr>
        <w:t xml:space="preserve">  was</w:t>
      </w:r>
      <w:r w:rsidRPr="00DF1FE6">
        <w:rPr>
          <w:szCs w:val="22"/>
        </w:rPr>
        <w:t xml:space="preserve"> visible </w:t>
      </w:r>
      <w:r w:rsidR="00DF66FE" w:rsidRPr="00DF1FE6">
        <w:rPr>
          <w:szCs w:val="22"/>
        </w:rPr>
        <w:t xml:space="preserve">for 4-5 weeks </w:t>
      </w:r>
      <w:r w:rsidRPr="00DF1FE6">
        <w:rPr>
          <w:szCs w:val="22"/>
        </w:rPr>
        <w:t>last summer at low pond</w:t>
      </w:r>
      <w:r w:rsidR="00245ADD" w:rsidRPr="00DF1FE6">
        <w:rPr>
          <w:szCs w:val="22"/>
        </w:rPr>
        <w:t xml:space="preserve"> and that </w:t>
      </w:r>
      <w:r w:rsidR="00DF66FE" w:rsidRPr="00DF1FE6">
        <w:rPr>
          <w:szCs w:val="22"/>
        </w:rPr>
        <w:t>was</w:t>
      </w:r>
      <w:r w:rsidR="00245ADD" w:rsidRPr="00DF1FE6">
        <w:rPr>
          <w:szCs w:val="22"/>
        </w:rPr>
        <w:t xml:space="preserve"> able to walk out to </w:t>
      </w:r>
      <w:r w:rsidR="00DF66FE" w:rsidRPr="00DF1FE6">
        <w:rPr>
          <w:szCs w:val="22"/>
        </w:rPr>
        <w:t xml:space="preserve">this </w:t>
      </w:r>
      <w:r w:rsidR="00245ADD" w:rsidRPr="00DF1FE6">
        <w:rPr>
          <w:szCs w:val="22"/>
        </w:rPr>
        <w:t xml:space="preserve"> sand </w:t>
      </w:r>
      <w:r w:rsidR="00DF66FE" w:rsidRPr="00DF1FE6">
        <w:rPr>
          <w:szCs w:val="22"/>
        </w:rPr>
        <w:t>bar a</w:t>
      </w:r>
      <w:r w:rsidR="00245ADD" w:rsidRPr="00DF1FE6">
        <w:rPr>
          <w:szCs w:val="22"/>
        </w:rPr>
        <w:t>t low pond.</w:t>
      </w:r>
      <w:r w:rsidRPr="00DF1FE6">
        <w:rPr>
          <w:szCs w:val="22"/>
        </w:rPr>
        <w:t xml:space="preserve"> </w:t>
      </w:r>
      <w:r w:rsidR="00DF66FE" w:rsidRPr="00DF1FE6">
        <w:rPr>
          <w:szCs w:val="22"/>
        </w:rPr>
        <w:t xml:space="preserve"> </w:t>
      </w:r>
      <w:r w:rsidRPr="00DF1FE6">
        <w:rPr>
          <w:szCs w:val="22"/>
        </w:rPr>
        <w:t>She asked about public access over the dock.  It was explained to her that u</w:t>
      </w:r>
      <w:r w:rsidR="009C0953" w:rsidRPr="00DF1FE6">
        <w:rPr>
          <w:szCs w:val="22"/>
        </w:rPr>
        <w:t xml:space="preserve">nder chapter 91, access over the stairs at the bank is required to be provided.   </w:t>
      </w:r>
    </w:p>
    <w:p w:rsidR="009C0953" w:rsidRPr="00DF1FE6" w:rsidRDefault="009C0953" w:rsidP="00494B59">
      <w:pPr>
        <w:rPr>
          <w:szCs w:val="22"/>
        </w:rPr>
      </w:pPr>
    </w:p>
    <w:p w:rsidR="00536349" w:rsidRPr="00DF1FE6" w:rsidRDefault="00245ADD" w:rsidP="00494B59">
      <w:pPr>
        <w:rPr>
          <w:szCs w:val="22"/>
        </w:rPr>
      </w:pPr>
      <w:r w:rsidRPr="00DF1FE6">
        <w:rPr>
          <w:szCs w:val="22"/>
        </w:rPr>
        <w:t>There were some questions and uncertainly about the type of boat the Fosters will be using at this dock.  Apparently</w:t>
      </w:r>
      <w:r w:rsidR="00682792">
        <w:rPr>
          <w:szCs w:val="22"/>
        </w:rPr>
        <w:t>,</w:t>
      </w:r>
      <w:bookmarkStart w:id="2" w:name="_GoBack"/>
      <w:bookmarkEnd w:id="2"/>
      <w:r w:rsidRPr="00DF1FE6">
        <w:rPr>
          <w:szCs w:val="22"/>
        </w:rPr>
        <w:t xml:space="preserve"> </w:t>
      </w:r>
      <w:r w:rsidR="00682792">
        <w:rPr>
          <w:szCs w:val="22"/>
        </w:rPr>
        <w:t xml:space="preserve">the Fosters </w:t>
      </w:r>
      <w:r w:rsidR="00536349" w:rsidRPr="00DF1FE6">
        <w:rPr>
          <w:szCs w:val="22"/>
        </w:rPr>
        <w:t xml:space="preserve"> have a </w:t>
      </w:r>
      <w:r w:rsidRPr="00DF1FE6">
        <w:rPr>
          <w:szCs w:val="22"/>
        </w:rPr>
        <w:t>10-person</w:t>
      </w:r>
      <w:r w:rsidR="00536349" w:rsidRPr="00DF1FE6">
        <w:rPr>
          <w:szCs w:val="22"/>
        </w:rPr>
        <w:t xml:space="preserve"> pontoon boat</w:t>
      </w:r>
      <w:r w:rsidRPr="00DF1FE6">
        <w:rPr>
          <w:szCs w:val="22"/>
        </w:rPr>
        <w:t>. Some one commented that such a boat will ha</w:t>
      </w:r>
      <w:r w:rsidR="00536349" w:rsidRPr="00DF1FE6">
        <w:rPr>
          <w:szCs w:val="22"/>
        </w:rPr>
        <w:t xml:space="preserve">ve a hard time getting across the cove at low pond.  </w:t>
      </w:r>
      <w:r w:rsidR="008B5857">
        <w:rPr>
          <w:szCs w:val="22"/>
        </w:rPr>
        <w:t>Sarah</w:t>
      </w:r>
      <w:r w:rsidR="008B5857" w:rsidRPr="00DF1FE6">
        <w:rPr>
          <w:szCs w:val="22"/>
        </w:rPr>
        <w:t xml:space="preserve"> pointed out that there is gentleman’s agreement to limit outboard motors to 10 hp.</w:t>
      </w:r>
    </w:p>
    <w:p w:rsidR="00245ADD" w:rsidRPr="00DF1FE6" w:rsidRDefault="00245ADD" w:rsidP="00494B59">
      <w:pPr>
        <w:rPr>
          <w:szCs w:val="22"/>
        </w:rPr>
      </w:pPr>
    </w:p>
    <w:p w:rsidR="00494B59" w:rsidRPr="00DF1FE6" w:rsidRDefault="00494B59" w:rsidP="00494B59">
      <w:pPr>
        <w:rPr>
          <w:bCs w:val="0"/>
          <w:szCs w:val="22"/>
        </w:rPr>
      </w:pPr>
      <w:r w:rsidRPr="00DF1FE6">
        <w:rPr>
          <w:szCs w:val="22"/>
        </w:rPr>
        <w:t xml:space="preserve">A motion was made by </w:t>
      </w:r>
      <w:r w:rsidR="00862D2E" w:rsidRPr="00DF1FE6">
        <w:rPr>
          <w:szCs w:val="22"/>
        </w:rPr>
        <w:t>Peter</w:t>
      </w:r>
      <w:r w:rsidRPr="00DF1FE6">
        <w:rPr>
          <w:szCs w:val="22"/>
        </w:rPr>
        <w:t xml:space="preserve"> seconded by </w:t>
      </w:r>
      <w:r w:rsidR="00862D2E" w:rsidRPr="00DF1FE6">
        <w:rPr>
          <w:szCs w:val="22"/>
        </w:rPr>
        <w:t xml:space="preserve"> Fred</w:t>
      </w:r>
      <w:r w:rsidRPr="00DF1FE6">
        <w:rPr>
          <w:szCs w:val="22"/>
        </w:rPr>
        <w:t xml:space="preserve"> to </w:t>
      </w:r>
      <w:r w:rsidR="005554CA" w:rsidRPr="00DF1FE6">
        <w:rPr>
          <w:szCs w:val="22"/>
        </w:rPr>
        <w:t>continue the public hearing on this matter to</w:t>
      </w:r>
      <w:r w:rsidR="00DF66FE" w:rsidRPr="00DF1FE6">
        <w:rPr>
          <w:szCs w:val="22"/>
        </w:rPr>
        <w:t xml:space="preserve">  July 12 at 5:45 to allow the applicant time to submit a redesign of the dock. </w:t>
      </w:r>
      <w:r w:rsidR="005554CA" w:rsidRPr="00DF1FE6">
        <w:rPr>
          <w:szCs w:val="22"/>
        </w:rPr>
        <w:t xml:space="preserve">Roll </w:t>
      </w:r>
      <w:r w:rsidRPr="00DF1FE6">
        <w:rPr>
          <w:bCs w:val="0"/>
          <w:szCs w:val="22"/>
        </w:rPr>
        <w:t xml:space="preserve">Call Vote: Angela -aye, Donna – aye, Fred – aye,  Peter </w:t>
      </w:r>
      <w:r w:rsidR="005554CA" w:rsidRPr="00DF1FE6">
        <w:rPr>
          <w:bCs w:val="0"/>
          <w:szCs w:val="22"/>
        </w:rPr>
        <w:t>–</w:t>
      </w:r>
      <w:r w:rsidRPr="00DF1FE6">
        <w:rPr>
          <w:bCs w:val="0"/>
          <w:szCs w:val="22"/>
        </w:rPr>
        <w:t xml:space="preserve"> aye</w:t>
      </w:r>
      <w:r w:rsidR="005554CA" w:rsidRPr="00DF1FE6">
        <w:rPr>
          <w:bCs w:val="0"/>
          <w:szCs w:val="22"/>
        </w:rPr>
        <w:t xml:space="preserve">, Michael-aye, </w:t>
      </w:r>
      <w:r w:rsidRPr="00DF1FE6">
        <w:rPr>
          <w:bCs w:val="0"/>
          <w:szCs w:val="22"/>
        </w:rPr>
        <w:t xml:space="preserve">  and Whit – aye.  </w:t>
      </w:r>
    </w:p>
    <w:p w:rsidR="00862D2E" w:rsidRPr="00DF1FE6" w:rsidRDefault="00862D2E" w:rsidP="00494B59">
      <w:pPr>
        <w:rPr>
          <w:szCs w:val="22"/>
        </w:rPr>
      </w:pPr>
    </w:p>
    <w:p w:rsidR="00DF66FE" w:rsidRPr="00DF1FE6" w:rsidRDefault="00862D2E" w:rsidP="00494B59">
      <w:pPr>
        <w:rPr>
          <w:szCs w:val="22"/>
        </w:rPr>
      </w:pPr>
      <w:r w:rsidRPr="00DF1FE6">
        <w:rPr>
          <w:b/>
          <w:szCs w:val="22"/>
        </w:rPr>
        <w:t>New Business:</w:t>
      </w:r>
      <w:r w:rsidRPr="00DF1FE6">
        <w:rPr>
          <w:szCs w:val="22"/>
        </w:rPr>
        <w:t xml:space="preserve"> </w:t>
      </w:r>
    </w:p>
    <w:p w:rsidR="00DF66FE" w:rsidRPr="00DF1FE6" w:rsidRDefault="00DF66FE" w:rsidP="00494B59">
      <w:pPr>
        <w:rPr>
          <w:szCs w:val="22"/>
        </w:rPr>
      </w:pPr>
    </w:p>
    <w:p w:rsidR="00862D2E" w:rsidRPr="00DF1FE6" w:rsidRDefault="00862D2E" w:rsidP="00494B59">
      <w:pPr>
        <w:rPr>
          <w:szCs w:val="22"/>
        </w:rPr>
      </w:pPr>
      <w:r w:rsidRPr="00DF1FE6">
        <w:rPr>
          <w:b/>
          <w:szCs w:val="22"/>
        </w:rPr>
        <w:t>Map 25 Lot 1.1/</w:t>
      </w:r>
      <w:r w:rsidR="00DF66FE" w:rsidRPr="00DF1FE6">
        <w:rPr>
          <w:b/>
          <w:szCs w:val="22"/>
        </w:rPr>
        <w:t>Associate</w:t>
      </w:r>
      <w:r w:rsidRPr="00DF1FE6">
        <w:rPr>
          <w:b/>
          <w:szCs w:val="22"/>
        </w:rPr>
        <w:t xml:space="preserve">/ </w:t>
      </w:r>
      <w:r w:rsidR="00DF66FE" w:rsidRPr="00DF1FE6">
        <w:rPr>
          <w:b/>
          <w:szCs w:val="22"/>
        </w:rPr>
        <w:t>Farmers</w:t>
      </w:r>
      <w:r w:rsidRPr="00DF1FE6">
        <w:rPr>
          <w:b/>
          <w:szCs w:val="22"/>
        </w:rPr>
        <w:t xml:space="preserve"> Market: Letter to MVC regarding car counte</w:t>
      </w:r>
      <w:r w:rsidRPr="00DF1FE6">
        <w:rPr>
          <w:szCs w:val="22"/>
        </w:rPr>
        <w:t xml:space="preserve">r.  Whit noted the letter to be sent for the record. </w:t>
      </w:r>
    </w:p>
    <w:p w:rsidR="00862D2E" w:rsidRPr="00DF1FE6" w:rsidRDefault="00862D2E" w:rsidP="00494B59">
      <w:pPr>
        <w:rPr>
          <w:szCs w:val="22"/>
        </w:rPr>
      </w:pPr>
    </w:p>
    <w:p w:rsidR="00494B59" w:rsidRPr="00DF1FE6" w:rsidRDefault="00862D2E" w:rsidP="00494B59">
      <w:pPr>
        <w:rPr>
          <w:b/>
          <w:szCs w:val="22"/>
        </w:rPr>
      </w:pPr>
      <w:r w:rsidRPr="00DF1FE6">
        <w:rPr>
          <w:szCs w:val="22"/>
        </w:rPr>
        <w:t>O</w:t>
      </w:r>
      <w:r w:rsidR="00494B59" w:rsidRPr="00DF1FE6">
        <w:rPr>
          <w:b/>
          <w:szCs w:val="22"/>
        </w:rPr>
        <w:t xml:space="preserve">ld Business: </w:t>
      </w:r>
    </w:p>
    <w:p w:rsidR="00862D2E" w:rsidRPr="00DF1FE6" w:rsidRDefault="00862D2E" w:rsidP="00862D2E">
      <w:pPr>
        <w:ind w:left="630"/>
        <w:rPr>
          <w:bCs w:val="0"/>
          <w:szCs w:val="22"/>
        </w:rPr>
      </w:pPr>
      <w:r w:rsidRPr="00DF1FE6">
        <w:rPr>
          <w:szCs w:val="22"/>
        </w:rPr>
        <w:t>Bylaw revisions view channel edits review – Discussion tabled</w:t>
      </w:r>
    </w:p>
    <w:p w:rsidR="00862D2E" w:rsidRPr="00DF1FE6" w:rsidRDefault="00862D2E" w:rsidP="00862D2E">
      <w:pPr>
        <w:ind w:left="630"/>
        <w:rPr>
          <w:bCs w:val="0"/>
          <w:szCs w:val="22"/>
        </w:rPr>
      </w:pPr>
      <w:r w:rsidRPr="00DF1FE6">
        <w:rPr>
          <w:szCs w:val="22"/>
        </w:rPr>
        <w:t>Blackwater Brook Farm/ Runamuck Farm and Leonard-Peck Farm/ update - tabled</w:t>
      </w:r>
    </w:p>
    <w:p w:rsidR="00862D2E" w:rsidRPr="00DF1FE6" w:rsidRDefault="00862D2E" w:rsidP="00862D2E">
      <w:pPr>
        <w:ind w:left="630"/>
        <w:rPr>
          <w:bCs w:val="0"/>
          <w:szCs w:val="22"/>
        </w:rPr>
      </w:pPr>
      <w:r w:rsidRPr="00DF1FE6">
        <w:rPr>
          <w:szCs w:val="22"/>
        </w:rPr>
        <w:t>Doane/Eppel/Eppel lawsuit DCSC Docket # 2174CV00030 against CC dismissed 5/27/22</w:t>
      </w:r>
      <w:r w:rsidR="008B5857">
        <w:rPr>
          <w:szCs w:val="22"/>
        </w:rPr>
        <w:t xml:space="preserve"> noted for the</w:t>
      </w:r>
      <w:r w:rsidRPr="00DF1FE6">
        <w:rPr>
          <w:szCs w:val="22"/>
        </w:rPr>
        <w:t xml:space="preserve"> record</w:t>
      </w:r>
    </w:p>
    <w:p w:rsidR="00862D2E" w:rsidRPr="00DF1FE6" w:rsidRDefault="00862D2E" w:rsidP="00494B59">
      <w:pPr>
        <w:rPr>
          <w:b/>
          <w:szCs w:val="22"/>
        </w:rPr>
      </w:pPr>
    </w:p>
    <w:bookmarkEnd w:id="1"/>
    <w:p w:rsidR="00494B59" w:rsidRPr="00DF1FE6" w:rsidRDefault="00494B59" w:rsidP="00494B59">
      <w:pPr>
        <w:ind w:left="-90"/>
        <w:rPr>
          <w:b/>
          <w:szCs w:val="22"/>
        </w:rPr>
      </w:pPr>
      <w:r w:rsidRPr="00DF1FE6">
        <w:rPr>
          <w:b/>
          <w:szCs w:val="22"/>
        </w:rPr>
        <w:t xml:space="preserve">Administrative: </w:t>
      </w:r>
    </w:p>
    <w:p w:rsidR="00494B59" w:rsidRPr="00DF1FE6" w:rsidRDefault="00862D2E" w:rsidP="00862D2E">
      <w:pPr>
        <w:ind w:firstLine="630"/>
        <w:rPr>
          <w:szCs w:val="22"/>
        </w:rPr>
      </w:pPr>
      <w:r w:rsidRPr="00DF1FE6">
        <w:rPr>
          <w:szCs w:val="22"/>
        </w:rPr>
        <w:t>Site visit day - tabled</w:t>
      </w:r>
    </w:p>
    <w:p w:rsidR="00862D2E" w:rsidRPr="00DF1FE6" w:rsidRDefault="00862D2E" w:rsidP="00862D2E">
      <w:pPr>
        <w:ind w:left="630"/>
        <w:rPr>
          <w:bCs w:val="0"/>
          <w:szCs w:val="22"/>
        </w:rPr>
      </w:pPr>
      <w:r w:rsidRPr="00DF1FE6">
        <w:rPr>
          <w:szCs w:val="22"/>
        </w:rPr>
        <w:t>Bylaw revisions view channel edits review</w:t>
      </w:r>
      <w:r w:rsidR="00DF66FE" w:rsidRPr="00DF1FE6">
        <w:rPr>
          <w:szCs w:val="22"/>
        </w:rPr>
        <w:t>- tabled</w:t>
      </w:r>
    </w:p>
    <w:p w:rsidR="00862D2E" w:rsidRPr="00DF1FE6" w:rsidRDefault="00862D2E" w:rsidP="00862D2E">
      <w:pPr>
        <w:ind w:left="630"/>
        <w:rPr>
          <w:bCs w:val="0"/>
          <w:szCs w:val="22"/>
        </w:rPr>
      </w:pPr>
      <w:r w:rsidRPr="00DF1FE6">
        <w:rPr>
          <w:szCs w:val="22"/>
        </w:rPr>
        <w:t>Blackwater Brook Farm/ Runamuck Farm and Leonard-Peck Farm/ update</w:t>
      </w:r>
      <w:r w:rsidR="00DF66FE" w:rsidRPr="00DF1FE6">
        <w:rPr>
          <w:szCs w:val="22"/>
        </w:rPr>
        <w:t>- tabled</w:t>
      </w:r>
    </w:p>
    <w:p w:rsidR="00862D2E" w:rsidRPr="00DF1FE6" w:rsidRDefault="00862D2E" w:rsidP="00862D2E">
      <w:pPr>
        <w:ind w:left="630"/>
        <w:rPr>
          <w:bCs w:val="0"/>
          <w:szCs w:val="22"/>
        </w:rPr>
      </w:pPr>
      <w:r w:rsidRPr="00DF1FE6">
        <w:rPr>
          <w:szCs w:val="22"/>
        </w:rPr>
        <w:t>Doane/Eppel/Eppel lawsuit DCSC Docket # 2174CV00030 against CC dismissed 5/27/22</w:t>
      </w:r>
    </w:p>
    <w:p w:rsidR="00494B59" w:rsidRPr="00DF1FE6" w:rsidRDefault="00494B59" w:rsidP="00494B59">
      <w:pPr>
        <w:rPr>
          <w:szCs w:val="22"/>
        </w:rPr>
      </w:pPr>
    </w:p>
    <w:p w:rsidR="00494B59" w:rsidRPr="00DF1FE6" w:rsidRDefault="00494B59" w:rsidP="00494B59">
      <w:pPr>
        <w:rPr>
          <w:szCs w:val="22"/>
        </w:rPr>
      </w:pPr>
      <w:r w:rsidRPr="00DF1FE6">
        <w:rPr>
          <w:szCs w:val="22"/>
        </w:rPr>
        <w:t xml:space="preserve">There being no new business to discuss, the  meeting adjourned at 6: </w:t>
      </w:r>
      <w:r w:rsidR="00862D2E" w:rsidRPr="00DF1FE6">
        <w:rPr>
          <w:szCs w:val="22"/>
        </w:rPr>
        <w:t>21</w:t>
      </w:r>
      <w:r w:rsidRPr="00DF1FE6">
        <w:rPr>
          <w:szCs w:val="22"/>
        </w:rPr>
        <w:t xml:space="preserve"> PM. </w:t>
      </w:r>
    </w:p>
    <w:p w:rsidR="00494B59" w:rsidRPr="00DF1FE6" w:rsidRDefault="00494B59" w:rsidP="00494B59">
      <w:pPr>
        <w:rPr>
          <w:szCs w:val="22"/>
        </w:rPr>
      </w:pPr>
    </w:p>
    <w:p w:rsidR="00494B59" w:rsidRPr="00DF1FE6" w:rsidRDefault="00494B59" w:rsidP="00494B59">
      <w:pPr>
        <w:rPr>
          <w:szCs w:val="22"/>
        </w:rPr>
      </w:pPr>
      <w:r w:rsidRPr="00DF1FE6">
        <w:rPr>
          <w:szCs w:val="22"/>
        </w:rPr>
        <w:t xml:space="preserve">Respectfully Submitted, </w:t>
      </w:r>
    </w:p>
    <w:p w:rsidR="00494B59" w:rsidRPr="00DF1FE6" w:rsidRDefault="00494B59" w:rsidP="00494B59">
      <w:pPr>
        <w:rPr>
          <w:szCs w:val="22"/>
        </w:rPr>
      </w:pPr>
    </w:p>
    <w:p w:rsidR="00494B59" w:rsidRPr="00DF1FE6" w:rsidRDefault="00494B59" w:rsidP="00494B59">
      <w:pPr>
        <w:rPr>
          <w:szCs w:val="22"/>
        </w:rPr>
      </w:pPr>
    </w:p>
    <w:p w:rsidR="00494B59" w:rsidRPr="00DF1FE6" w:rsidRDefault="00494B59" w:rsidP="00494B59">
      <w:pPr>
        <w:rPr>
          <w:szCs w:val="22"/>
        </w:rPr>
      </w:pPr>
    </w:p>
    <w:p w:rsidR="00494B59" w:rsidRPr="00DF1FE6" w:rsidRDefault="00494B59" w:rsidP="00494B59">
      <w:pPr>
        <w:rPr>
          <w:szCs w:val="22"/>
        </w:rPr>
      </w:pPr>
      <w:r w:rsidRPr="00DF1FE6">
        <w:rPr>
          <w:szCs w:val="22"/>
        </w:rPr>
        <w:t>Maria McFarland</w:t>
      </w:r>
    </w:p>
    <w:p w:rsidR="00494B59" w:rsidRPr="00DF1FE6" w:rsidRDefault="00494B59" w:rsidP="00494B59">
      <w:pPr>
        <w:rPr>
          <w:szCs w:val="22"/>
        </w:rPr>
      </w:pPr>
      <w:r w:rsidRPr="00DF1FE6">
        <w:rPr>
          <w:szCs w:val="22"/>
        </w:rPr>
        <w:t>Board Administrator</w:t>
      </w:r>
    </w:p>
    <w:p w:rsidR="00494B59" w:rsidRPr="00DF1FE6" w:rsidRDefault="00494B59" w:rsidP="00494B59">
      <w:pPr>
        <w:rPr>
          <w:szCs w:val="22"/>
        </w:rPr>
      </w:pPr>
    </w:p>
    <w:p w:rsidR="00494B59" w:rsidRPr="00DF1FE6" w:rsidRDefault="00494B59" w:rsidP="00494B59">
      <w:pPr>
        <w:rPr>
          <w:szCs w:val="22"/>
        </w:rPr>
      </w:pPr>
    </w:p>
    <w:p w:rsidR="00AE302E" w:rsidRPr="00DF1FE6" w:rsidRDefault="00AE302E">
      <w:pPr>
        <w:rPr>
          <w:szCs w:val="22"/>
        </w:rPr>
      </w:pPr>
    </w:p>
    <w:sectPr w:rsidR="00AE302E" w:rsidRPr="00DF1FE6" w:rsidSect="00056BD2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FE6" w:rsidRDefault="00DF1FE6">
      <w:r>
        <w:separator/>
      </w:r>
    </w:p>
  </w:endnote>
  <w:endnote w:type="continuationSeparator" w:id="0">
    <w:p w:rsidR="00DF1FE6" w:rsidRDefault="00DF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840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1FE6" w:rsidRDefault="00DF1F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FE6" w:rsidRDefault="00DF1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FE6" w:rsidRDefault="00DF1FE6">
      <w:r>
        <w:separator/>
      </w:r>
    </w:p>
  </w:footnote>
  <w:footnote w:type="continuationSeparator" w:id="0">
    <w:p w:rsidR="00DF1FE6" w:rsidRDefault="00DF1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538DF"/>
    <w:multiLevelType w:val="hybridMultilevel"/>
    <w:tmpl w:val="765A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81C77"/>
    <w:multiLevelType w:val="hybridMultilevel"/>
    <w:tmpl w:val="7BA6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876C9"/>
    <w:multiLevelType w:val="hybridMultilevel"/>
    <w:tmpl w:val="A07C4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C0C61"/>
    <w:multiLevelType w:val="hybridMultilevel"/>
    <w:tmpl w:val="3B74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59"/>
    <w:rsid w:val="00021DBF"/>
    <w:rsid w:val="00056BD2"/>
    <w:rsid w:val="00101F5A"/>
    <w:rsid w:val="00245ADD"/>
    <w:rsid w:val="003072E1"/>
    <w:rsid w:val="00376435"/>
    <w:rsid w:val="00494B59"/>
    <w:rsid w:val="00536349"/>
    <w:rsid w:val="005554CA"/>
    <w:rsid w:val="00682792"/>
    <w:rsid w:val="006C46AE"/>
    <w:rsid w:val="00862D2E"/>
    <w:rsid w:val="008B5857"/>
    <w:rsid w:val="00964E96"/>
    <w:rsid w:val="009C0953"/>
    <w:rsid w:val="00A24FB2"/>
    <w:rsid w:val="00AE302E"/>
    <w:rsid w:val="00CD0C37"/>
    <w:rsid w:val="00DB5858"/>
    <w:rsid w:val="00DF1FE6"/>
    <w:rsid w:val="00DF66FE"/>
    <w:rsid w:val="00E1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C11E0"/>
  <w15:chartTrackingRefBased/>
  <w15:docId w15:val="{DFE9E242-5303-4C32-A6C5-CC28E6DB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B59"/>
    <w:pPr>
      <w:spacing w:after="0" w:line="240" w:lineRule="auto"/>
    </w:pPr>
    <w:rPr>
      <w:rFonts w:ascii="Times New Roman" w:eastAsia="Times New Roman" w:hAnsi="Times New Roman" w:cs="Times New Roman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59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494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B59"/>
    <w:rPr>
      <w:rFonts w:ascii="Times New Roman" w:eastAsia="Times New Roman" w:hAnsi="Times New Roman" w:cs="Times New Roman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ConComm</dc:creator>
  <cp:keywords/>
  <dc:description/>
  <cp:lastModifiedBy>ConComm</cp:lastModifiedBy>
  <cp:revision>7</cp:revision>
  <dcterms:created xsi:type="dcterms:W3CDTF">2022-07-05T18:30:00Z</dcterms:created>
  <dcterms:modified xsi:type="dcterms:W3CDTF">2022-07-12T17:23:00Z</dcterms:modified>
</cp:coreProperties>
</file>