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BC" w:rsidRPr="00CD2E03" w:rsidRDefault="00654DBC" w:rsidP="00654DBC">
      <w:pPr>
        <w:pStyle w:val="Heading5"/>
        <w:jc w:val="center"/>
        <w:rPr>
          <w:rFonts w:ascii="Times New Roman" w:hAnsi="Times New Roman" w:cs="Times New Roman"/>
          <w:color w:val="auto"/>
          <w:szCs w:val="22"/>
        </w:rPr>
      </w:pPr>
      <w:r w:rsidRPr="00CD2E03">
        <w:rPr>
          <w:rFonts w:ascii="Times New Roman" w:hAnsi="Times New Roman" w:cs="Times New Roman"/>
          <w:color w:val="auto"/>
          <w:szCs w:val="22"/>
        </w:rPr>
        <w:t>WEST TISBURY</w:t>
      </w:r>
    </w:p>
    <w:p w:rsidR="00654DBC" w:rsidRPr="00CD2E03" w:rsidRDefault="00654DBC" w:rsidP="00654DBC">
      <w:pPr>
        <w:tabs>
          <w:tab w:val="left" w:pos="1170"/>
        </w:tabs>
        <w:jc w:val="center"/>
        <w:outlineLvl w:val="0"/>
        <w:rPr>
          <w:szCs w:val="22"/>
        </w:rPr>
      </w:pPr>
      <w:r w:rsidRPr="00CD2E03">
        <w:rPr>
          <w:szCs w:val="22"/>
        </w:rPr>
        <w:t>CONSERVATION COMMISSION</w:t>
      </w:r>
    </w:p>
    <w:p w:rsidR="00654DBC" w:rsidRPr="00CD2E03" w:rsidRDefault="00654DBC" w:rsidP="00654DBC">
      <w:pPr>
        <w:jc w:val="center"/>
        <w:outlineLvl w:val="0"/>
        <w:rPr>
          <w:szCs w:val="22"/>
        </w:rPr>
      </w:pPr>
      <w:r w:rsidRPr="00CD2E03">
        <w:rPr>
          <w:szCs w:val="22"/>
        </w:rPr>
        <w:t>MINUTES OF MEETING</w:t>
      </w:r>
    </w:p>
    <w:p w:rsidR="00654DBC" w:rsidRPr="00CD2E03" w:rsidRDefault="00654DBC" w:rsidP="00654DBC">
      <w:pPr>
        <w:jc w:val="center"/>
        <w:outlineLvl w:val="0"/>
        <w:rPr>
          <w:szCs w:val="22"/>
        </w:rPr>
      </w:pPr>
      <w:r w:rsidRPr="00CD2E03">
        <w:rPr>
          <w:szCs w:val="22"/>
        </w:rPr>
        <w:t>August 22, 2023</w:t>
      </w:r>
    </w:p>
    <w:p w:rsidR="00654DBC" w:rsidRPr="00CD2E03" w:rsidRDefault="00654DBC" w:rsidP="00654DBC">
      <w:pPr>
        <w:jc w:val="center"/>
        <w:outlineLvl w:val="0"/>
        <w:rPr>
          <w:szCs w:val="22"/>
        </w:rPr>
      </w:pPr>
    </w:p>
    <w:p w:rsidR="00654DBC" w:rsidRPr="00CD2E03" w:rsidRDefault="00654DBC" w:rsidP="00654DBC">
      <w:pPr>
        <w:rPr>
          <w:bCs w:val="0"/>
          <w:szCs w:val="22"/>
        </w:rPr>
      </w:pPr>
      <w:bookmarkStart w:id="0" w:name="_Hlk86927447"/>
      <w:r w:rsidRPr="00CD2E03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CD2E03">
        <w:rPr>
          <w:color w:val="000000"/>
          <w:szCs w:val="22"/>
        </w:rPr>
        <w:t xml:space="preserve"> Public participation will be via remote participation (Zoom) pursuant to </w:t>
      </w:r>
      <w:r w:rsidRPr="00CD2E03">
        <w:rPr>
          <w:szCs w:val="22"/>
        </w:rPr>
        <w:t>M. G. L. Chapter 20 of the Acts of 2021.</w:t>
      </w:r>
    </w:p>
    <w:p w:rsidR="00654DBC" w:rsidRPr="00CD2E03" w:rsidRDefault="00654DBC" w:rsidP="00654DBC">
      <w:pPr>
        <w:rPr>
          <w:szCs w:val="22"/>
        </w:rPr>
      </w:pPr>
    </w:p>
    <w:bookmarkEnd w:id="0"/>
    <w:p w:rsidR="00654DBC" w:rsidRPr="00CD2E03" w:rsidRDefault="00654DBC" w:rsidP="00654DBC">
      <w:pPr>
        <w:rPr>
          <w:bCs w:val="0"/>
          <w:szCs w:val="22"/>
        </w:rPr>
      </w:pPr>
      <w:r w:rsidRPr="00CD2E03">
        <w:rPr>
          <w:b/>
          <w:szCs w:val="22"/>
        </w:rPr>
        <w:t>Present</w:t>
      </w:r>
      <w:r w:rsidRPr="00CD2E03">
        <w:rPr>
          <w:b/>
          <w:bCs w:val="0"/>
          <w:szCs w:val="22"/>
        </w:rPr>
        <w:t>:</w:t>
      </w:r>
      <w:r w:rsidRPr="00CD2E03">
        <w:rPr>
          <w:bCs w:val="0"/>
          <w:szCs w:val="22"/>
        </w:rPr>
        <w:t xml:space="preserve">  Fred Barron, Geraldine Brooks,  Whit Griswold, Chris Lyons,</w:t>
      </w:r>
      <w:r w:rsidRPr="00CD2E03">
        <w:rPr>
          <w:b/>
          <w:bCs w:val="0"/>
          <w:szCs w:val="22"/>
        </w:rPr>
        <w:t xml:space="preserve"> </w:t>
      </w:r>
      <w:r w:rsidRPr="00CD2E03">
        <w:rPr>
          <w:bCs w:val="0"/>
          <w:szCs w:val="22"/>
        </w:rPr>
        <w:t>Peter Rodegast, Ernie Thomas, and Michael Turnell</w:t>
      </w:r>
    </w:p>
    <w:p w:rsidR="00654DBC" w:rsidRPr="00CD2E03" w:rsidRDefault="00654DBC" w:rsidP="00654DBC">
      <w:pPr>
        <w:rPr>
          <w:bCs w:val="0"/>
          <w:szCs w:val="22"/>
        </w:rPr>
      </w:pPr>
      <w:r w:rsidRPr="00CD2E03">
        <w:rPr>
          <w:b/>
          <w:bCs w:val="0"/>
          <w:szCs w:val="22"/>
        </w:rPr>
        <w:t>Absent:</w:t>
      </w:r>
      <w:r w:rsidRPr="00CD2E03">
        <w:rPr>
          <w:bCs w:val="0"/>
          <w:szCs w:val="22"/>
        </w:rPr>
        <w:t xml:space="preserve"> Angela Luckey</w:t>
      </w:r>
    </w:p>
    <w:p w:rsidR="00654DBC" w:rsidRPr="00CD2E03" w:rsidRDefault="00654DBC" w:rsidP="00654DBC">
      <w:pPr>
        <w:rPr>
          <w:bCs w:val="0"/>
          <w:szCs w:val="22"/>
        </w:rPr>
      </w:pPr>
      <w:r w:rsidRPr="00CD2E03">
        <w:rPr>
          <w:bCs w:val="0"/>
          <w:szCs w:val="22"/>
        </w:rPr>
        <w:t xml:space="preserve"> </w:t>
      </w:r>
      <w:r w:rsidRPr="00CD2E03">
        <w:rPr>
          <w:b/>
          <w:bCs w:val="0"/>
          <w:szCs w:val="22"/>
        </w:rPr>
        <w:t>Staff Present</w:t>
      </w:r>
      <w:r w:rsidRPr="00CD2E03">
        <w:rPr>
          <w:bCs w:val="0"/>
          <w:szCs w:val="22"/>
        </w:rPr>
        <w:t>: Maria McFarland</w:t>
      </w:r>
    </w:p>
    <w:p w:rsidR="00654DBC" w:rsidRPr="00CD2E03" w:rsidRDefault="00654DBC" w:rsidP="00654DBC">
      <w:pPr>
        <w:rPr>
          <w:szCs w:val="22"/>
        </w:rPr>
      </w:pPr>
      <w:r w:rsidRPr="00CD2E03">
        <w:rPr>
          <w:b/>
          <w:bCs w:val="0"/>
          <w:szCs w:val="22"/>
        </w:rPr>
        <w:t>Also present for all or part of the meeting</w:t>
      </w:r>
      <w:r w:rsidRPr="00CD2E03">
        <w:rPr>
          <w:bCs w:val="0"/>
          <w:szCs w:val="22"/>
        </w:rPr>
        <w:t>:</w:t>
      </w:r>
      <w:bookmarkStart w:id="1" w:name="OLE_LINK1"/>
      <w:r w:rsidRPr="00CD2E03">
        <w:rPr>
          <w:bCs w:val="0"/>
          <w:szCs w:val="22"/>
        </w:rPr>
        <w:t xml:space="preserve"> Sandy Fisher</w:t>
      </w: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rPr>
          <w:bCs w:val="0"/>
          <w:szCs w:val="22"/>
        </w:rPr>
      </w:pPr>
      <w:r w:rsidRPr="00CD2E03">
        <w:rPr>
          <w:bCs w:val="0"/>
          <w:szCs w:val="22"/>
        </w:rPr>
        <w:t>Whit Griswold called the meeting to order at 5:13 PM.</w:t>
      </w: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rPr>
          <w:szCs w:val="22"/>
        </w:rPr>
      </w:pPr>
      <w:r w:rsidRPr="00CD2E03">
        <w:rPr>
          <w:szCs w:val="22"/>
        </w:rPr>
        <w:t xml:space="preserve"> Approval of the minutes of the  August 8, 2023 meeting were tabled to the next meeting.</w:t>
      </w: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tabs>
          <w:tab w:val="left" w:pos="4680"/>
        </w:tabs>
        <w:rPr>
          <w:b/>
          <w:szCs w:val="22"/>
        </w:rPr>
      </w:pPr>
      <w:r w:rsidRPr="00CD2E03">
        <w:rPr>
          <w:b/>
          <w:szCs w:val="22"/>
        </w:rPr>
        <w:t>Continued Public Hearing</w:t>
      </w:r>
    </w:p>
    <w:p w:rsidR="00654DBC" w:rsidRPr="00CD2E03" w:rsidRDefault="00654DBC" w:rsidP="00654DBC">
      <w:pPr>
        <w:pStyle w:val="ListParagraph"/>
        <w:ind w:left="630" w:right="720"/>
        <w:rPr>
          <w:b/>
          <w:szCs w:val="22"/>
        </w:rPr>
      </w:pPr>
    </w:p>
    <w:p w:rsidR="00654DBC" w:rsidRPr="00CD2E03" w:rsidRDefault="00654DBC" w:rsidP="00563332">
      <w:pPr>
        <w:ind w:right="720"/>
        <w:rPr>
          <w:szCs w:val="22"/>
        </w:rPr>
      </w:pPr>
      <w:r w:rsidRPr="00CD2E03">
        <w:rPr>
          <w:b/>
          <w:szCs w:val="22"/>
        </w:rPr>
        <w:t>SE79-452</w:t>
      </w:r>
      <w:r w:rsidRPr="00CD2E03">
        <w:rPr>
          <w:szCs w:val="22"/>
        </w:rPr>
        <w:t>: a public hearing under the requirements of  G.L. Ch.131 § 40, as amended, and West Tisbury Wetlands Protection Bylaw and regulations to consider a</w:t>
      </w:r>
      <w:r w:rsidRPr="00CD2E03">
        <w:rPr>
          <w:b/>
          <w:szCs w:val="22"/>
        </w:rPr>
        <w:t xml:space="preserve"> Notice of Intent</w:t>
      </w:r>
      <w:r w:rsidRPr="00CD2E03">
        <w:rPr>
          <w:szCs w:val="22"/>
        </w:rPr>
        <w:t xml:space="preserve"> filed by  Sourati Engineering Group, LLC, for a project to  remove an unpermitted revetment  from the 1960’s and replace it with a  267’ rock revetment, flanked by 50’arrays of fiber rolls and gabion baskets on the north and south ends of the revetment to protect  an existing circa 1930 cottage at </w:t>
      </w:r>
      <w:r w:rsidRPr="00CD2E03">
        <w:rPr>
          <w:b/>
          <w:szCs w:val="22"/>
        </w:rPr>
        <w:t>271 John Cottle Road (Map 6 Lot 6)  owned by owned by Paul’s Point Area Realty, L.L.C</w:t>
      </w:r>
      <w:r w:rsidRPr="00CD2E03">
        <w:rPr>
          <w:szCs w:val="22"/>
        </w:rPr>
        <w:t>.  Sand nourishment is also proposed.</w:t>
      </w:r>
      <w:r w:rsidR="00563332" w:rsidRPr="00CD2E03">
        <w:rPr>
          <w:szCs w:val="22"/>
        </w:rPr>
        <w:t xml:space="preserve">   </w:t>
      </w:r>
      <w:r w:rsidRPr="00CD2E03">
        <w:rPr>
          <w:szCs w:val="22"/>
        </w:rPr>
        <w:t xml:space="preserve">Access to the site will be via an existing driveway on </w:t>
      </w:r>
      <w:r w:rsidRPr="00CD2E03">
        <w:rPr>
          <w:b/>
          <w:szCs w:val="22"/>
        </w:rPr>
        <w:t>245 John Cottle Road ( Map 6 Lot 7.2), owned by Harrowby Property Co, LTD,   and 257 John Cottle Road ( Map 6 Lot 7.4)</w:t>
      </w:r>
      <w:r w:rsidRPr="00CD2E03">
        <w:rPr>
          <w:szCs w:val="22"/>
        </w:rPr>
        <w:t xml:space="preserve"> owned by Dunster Realty, L.LC. A 690 ft temporary  construction access road on the beach is proposed between the existing driveway at  257 John Cottle Road and the site of the proposed shore protection.</w:t>
      </w:r>
    </w:p>
    <w:p w:rsidR="00654DBC" w:rsidRPr="00CD2E03" w:rsidRDefault="00654DBC" w:rsidP="00654DBC">
      <w:pPr>
        <w:pStyle w:val="ListParagraph"/>
        <w:tabs>
          <w:tab w:val="left" w:pos="5400"/>
        </w:tabs>
        <w:ind w:left="630" w:right="720"/>
        <w:rPr>
          <w:b/>
          <w:szCs w:val="22"/>
        </w:rPr>
      </w:pPr>
    </w:p>
    <w:p w:rsidR="00654DBC" w:rsidRPr="00CD2E03" w:rsidRDefault="00654DBC" w:rsidP="00654DBC">
      <w:pPr>
        <w:tabs>
          <w:tab w:val="left" w:pos="4680"/>
        </w:tabs>
        <w:rPr>
          <w:szCs w:val="22"/>
        </w:rPr>
      </w:pPr>
      <w:r w:rsidRPr="00CD2E03">
        <w:rPr>
          <w:szCs w:val="22"/>
        </w:rPr>
        <w:t xml:space="preserve"> At the applicant’s request, a motion was made and seconded to continue the public hearing on this matter to September 12, 2023 at 5:20 PM. Roll Call Vote:  Ernie -aye,  Fred – aye, Geraldine-aye, Michael – aye,  Peter – aye, and Whit – aye. </w:t>
      </w:r>
    </w:p>
    <w:p w:rsidR="00654DBC" w:rsidRPr="00CD2E03" w:rsidRDefault="00654DBC" w:rsidP="00654DBC">
      <w:pPr>
        <w:tabs>
          <w:tab w:val="left" w:pos="5400"/>
        </w:tabs>
        <w:ind w:right="720"/>
        <w:rPr>
          <w:b/>
          <w:szCs w:val="22"/>
        </w:rPr>
      </w:pPr>
    </w:p>
    <w:p w:rsidR="00654DBC" w:rsidRPr="00CD2E03" w:rsidRDefault="00654DBC" w:rsidP="00654DBC">
      <w:pPr>
        <w:tabs>
          <w:tab w:val="left" w:pos="4680"/>
        </w:tabs>
        <w:rPr>
          <w:b/>
          <w:szCs w:val="22"/>
        </w:rPr>
      </w:pPr>
      <w:r w:rsidRPr="00CD2E03">
        <w:rPr>
          <w:b/>
          <w:szCs w:val="22"/>
        </w:rPr>
        <w:t>New Public Hearing</w:t>
      </w:r>
    </w:p>
    <w:p w:rsidR="00654DBC" w:rsidRPr="00CD2E03" w:rsidRDefault="00654DBC" w:rsidP="00654DBC">
      <w:pPr>
        <w:tabs>
          <w:tab w:val="left" w:pos="4680"/>
        </w:tabs>
        <w:rPr>
          <w:szCs w:val="22"/>
        </w:rPr>
      </w:pPr>
    </w:p>
    <w:p w:rsidR="00654DBC" w:rsidRPr="00CD2E03" w:rsidRDefault="00654DBC" w:rsidP="00654DBC">
      <w:pPr>
        <w:tabs>
          <w:tab w:val="left" w:pos="5400"/>
        </w:tabs>
        <w:ind w:right="720"/>
        <w:rPr>
          <w:szCs w:val="22"/>
        </w:rPr>
      </w:pPr>
      <w:r w:rsidRPr="00CD2E03">
        <w:rPr>
          <w:b/>
          <w:szCs w:val="22"/>
        </w:rPr>
        <w:t>Map 3 Lot 14/ SE79- 455</w:t>
      </w:r>
      <w:r w:rsidRPr="00CD2E03">
        <w:rPr>
          <w:szCs w:val="22"/>
        </w:rPr>
        <w:t>: public hearing under the requirements of G.L. Ch.131 § 40, as amended, and West Tisbury Wetlands Protection Bylaw and regulations, to consider a</w:t>
      </w:r>
      <w:r w:rsidRPr="00CD2E03">
        <w:rPr>
          <w:b/>
          <w:bCs w:val="0"/>
          <w:szCs w:val="22"/>
        </w:rPr>
        <w:t xml:space="preserve"> Notice of Intent</w:t>
      </w:r>
      <w:r w:rsidRPr="00CD2E03">
        <w:rPr>
          <w:szCs w:val="22"/>
        </w:rPr>
        <w:t xml:space="preserve"> filed by Sandra Fisher for a project located at 64 Old Lambert’s Cove Road owned by Ms. Fisher.  The project consists of the construction of a two-car garage with a second story craft studio and trenching to tie into the existing septic system and well within the Riverfront Area with associated site work.  </w:t>
      </w:r>
      <w:r w:rsidR="008B7EEC" w:rsidRPr="00CD2E03">
        <w:rPr>
          <w:szCs w:val="22"/>
        </w:rPr>
        <w:t xml:space="preserve"> Ernie recused himself from this meeting as he is a tenant of Sandy’s.</w:t>
      </w:r>
    </w:p>
    <w:p w:rsidR="00563332" w:rsidRPr="00CD2E03" w:rsidRDefault="002832E6" w:rsidP="00654DBC">
      <w:pPr>
        <w:tabs>
          <w:tab w:val="left" w:pos="5400"/>
        </w:tabs>
        <w:ind w:right="720"/>
        <w:rPr>
          <w:szCs w:val="22"/>
        </w:rPr>
      </w:pPr>
      <w:r w:rsidRPr="00CD2E03">
        <w:rPr>
          <w:szCs w:val="22"/>
        </w:rPr>
        <w:t xml:space="preserve"> </w:t>
      </w:r>
    </w:p>
    <w:p w:rsidR="00654DBC" w:rsidRPr="00CD2E03" w:rsidRDefault="002832E6" w:rsidP="00654DBC">
      <w:pPr>
        <w:tabs>
          <w:tab w:val="left" w:pos="5400"/>
        </w:tabs>
        <w:ind w:right="720"/>
        <w:rPr>
          <w:szCs w:val="22"/>
        </w:rPr>
      </w:pPr>
      <w:r w:rsidRPr="00CD2E03">
        <w:rPr>
          <w:szCs w:val="22"/>
        </w:rPr>
        <w:t>Sandy talked about the location of the garage and why this spot was the best location.   The area is already disturbed, and won’t require a new driveway.</w:t>
      </w:r>
    </w:p>
    <w:p w:rsidR="002832E6" w:rsidRPr="00CD2E03" w:rsidRDefault="002832E6" w:rsidP="0028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2832E6" w:rsidRPr="00CD2E03" w:rsidRDefault="002832E6" w:rsidP="0028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CD2E03">
        <w:rPr>
          <w:szCs w:val="22"/>
        </w:rPr>
        <w:t xml:space="preserve">Commissioners Comments/ Questions:  </w:t>
      </w:r>
    </w:p>
    <w:p w:rsidR="002832E6" w:rsidRPr="00CD2E03" w:rsidRDefault="002832E6" w:rsidP="00EE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2832E6" w:rsidRPr="00CD2E03" w:rsidRDefault="00654DBC" w:rsidP="00EE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szCs w:val="22"/>
        </w:rPr>
        <w:lastRenderedPageBreak/>
        <w:t>Whit commented that he thought the proposal was modes</w:t>
      </w:r>
      <w:r w:rsidR="002832E6" w:rsidRPr="00CD2E03">
        <w:rPr>
          <w:szCs w:val="22"/>
        </w:rPr>
        <w:t xml:space="preserve"> </w:t>
      </w:r>
      <w:r w:rsidR="00EE789C" w:rsidRPr="00CD2E03">
        <w:rPr>
          <w:color w:val="000000"/>
          <w:szCs w:val="22"/>
        </w:rPr>
        <w:t>and if the</w:t>
      </w:r>
      <w:r w:rsidR="002832E6" w:rsidRPr="00CD2E03">
        <w:rPr>
          <w:color w:val="000000"/>
          <w:szCs w:val="22"/>
        </w:rPr>
        <w:t xml:space="preserve"> site is properly graded  with a dry well or a trench on the south side there won’t be impact. </w:t>
      </w:r>
    </w:p>
    <w:p w:rsidR="002832E6" w:rsidRPr="00CD2E03" w:rsidRDefault="002832E6" w:rsidP="00EE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2832E6" w:rsidRPr="00CD2E03" w:rsidRDefault="002832E6" w:rsidP="00EE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color w:val="000000"/>
          <w:szCs w:val="22"/>
        </w:rPr>
        <w:t xml:space="preserve">Sandy said she has talked to David Merry who will be doing the work about this issue. </w:t>
      </w:r>
    </w:p>
    <w:p w:rsidR="008B7EEC" w:rsidRPr="00CD2E03" w:rsidRDefault="008B7EEC" w:rsidP="008B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8B7EEC" w:rsidRPr="00CD2E03" w:rsidRDefault="002832E6" w:rsidP="0028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color w:val="000000"/>
          <w:szCs w:val="22"/>
        </w:rPr>
        <w:t xml:space="preserve">Peter Rodegast commented that the stream buffered by the roadway that is there.  </w:t>
      </w:r>
      <w:bookmarkStart w:id="2" w:name="_Hlk144803510"/>
    </w:p>
    <w:p w:rsidR="002832E6" w:rsidRPr="00CD2E03" w:rsidRDefault="002832E6" w:rsidP="0028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bookmarkEnd w:id="2"/>
    <w:p w:rsidR="00587727" w:rsidRPr="00CD2E03" w:rsidRDefault="002832E6" w:rsidP="0058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color w:val="000000"/>
          <w:szCs w:val="22"/>
        </w:rPr>
        <w:t>Michael asked about</w:t>
      </w:r>
      <w:r w:rsidR="00587727" w:rsidRPr="00CD2E03">
        <w:rPr>
          <w:color w:val="000000"/>
          <w:szCs w:val="22"/>
        </w:rPr>
        <w:t xml:space="preserve"> any drainage that comes off the new building</w:t>
      </w:r>
      <w:r w:rsidRPr="00CD2E03">
        <w:rPr>
          <w:color w:val="000000"/>
          <w:szCs w:val="22"/>
        </w:rPr>
        <w:t xml:space="preserve">. There will be condition about gutters or dry well. </w:t>
      </w:r>
    </w:p>
    <w:p w:rsidR="00587727" w:rsidRPr="00CD2E03" w:rsidRDefault="00587727" w:rsidP="0058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654DBC" w:rsidRPr="00CD2E03" w:rsidRDefault="00654DBC" w:rsidP="00654DBC">
      <w:pPr>
        <w:tabs>
          <w:tab w:val="left" w:pos="4680"/>
        </w:tabs>
        <w:rPr>
          <w:szCs w:val="22"/>
        </w:rPr>
      </w:pPr>
      <w:r w:rsidRPr="00CD2E03">
        <w:rPr>
          <w:b/>
          <w:szCs w:val="22"/>
        </w:rPr>
        <w:t xml:space="preserve"> </w:t>
      </w:r>
      <w:r w:rsidRPr="00CD2E03">
        <w:rPr>
          <w:szCs w:val="22"/>
        </w:rPr>
        <w:t xml:space="preserve">A motion was made seconded  to approve this project with conditions that will. Roll Call Vote:   Fred -aye, Geraldine-aye, Michael – ay, Peter – aye,  and Whit – aye. </w:t>
      </w:r>
    </w:p>
    <w:p w:rsidR="00654DBC" w:rsidRPr="00CD2E03" w:rsidRDefault="00654DBC" w:rsidP="00654DBC">
      <w:pPr>
        <w:tabs>
          <w:tab w:val="left" w:pos="4680"/>
        </w:tabs>
        <w:rPr>
          <w:b/>
          <w:szCs w:val="22"/>
        </w:rPr>
      </w:pPr>
    </w:p>
    <w:bookmarkEnd w:id="1"/>
    <w:p w:rsidR="00654DBC" w:rsidRPr="00CD2E03" w:rsidRDefault="00654DBC" w:rsidP="00654DBC">
      <w:pPr>
        <w:tabs>
          <w:tab w:val="left" w:pos="5400"/>
        </w:tabs>
        <w:ind w:right="720"/>
        <w:rPr>
          <w:b/>
          <w:szCs w:val="22"/>
        </w:rPr>
      </w:pPr>
      <w:r w:rsidRPr="00CD2E03">
        <w:rPr>
          <w:b/>
          <w:szCs w:val="22"/>
        </w:rPr>
        <w:t>Old Business</w:t>
      </w:r>
    </w:p>
    <w:p w:rsidR="00654DBC" w:rsidRPr="00CD2E03" w:rsidRDefault="00654DBC" w:rsidP="00654DBC">
      <w:pPr>
        <w:tabs>
          <w:tab w:val="left" w:pos="5400"/>
        </w:tabs>
        <w:ind w:right="720"/>
        <w:rPr>
          <w:b/>
          <w:szCs w:val="22"/>
        </w:rPr>
      </w:pPr>
    </w:p>
    <w:p w:rsidR="00654DBC" w:rsidRPr="00CD2E03" w:rsidRDefault="00654DBC" w:rsidP="00654DBC">
      <w:pPr>
        <w:rPr>
          <w:szCs w:val="22"/>
        </w:rPr>
      </w:pPr>
      <w:r w:rsidRPr="00CD2E03">
        <w:rPr>
          <w:b/>
          <w:szCs w:val="22"/>
        </w:rPr>
        <w:t xml:space="preserve">Greenlands/ Use of E-Bikes. </w:t>
      </w:r>
      <w:r w:rsidRPr="00CD2E03">
        <w:rPr>
          <w:szCs w:val="22"/>
        </w:rPr>
        <w:t xml:space="preserve"> </w:t>
      </w:r>
      <w:r w:rsidR="00563332" w:rsidRPr="00CD2E03">
        <w:rPr>
          <w:szCs w:val="22"/>
        </w:rPr>
        <w:t xml:space="preserve"> Members had a brief conversation about this. Maria hasn’t heard back from the person who raised the issue in the first place. She will email him again. </w:t>
      </w:r>
    </w:p>
    <w:p w:rsidR="00563332" w:rsidRPr="00CD2E03" w:rsidRDefault="00563332" w:rsidP="00654DBC">
      <w:pPr>
        <w:rPr>
          <w:szCs w:val="22"/>
        </w:rPr>
      </w:pPr>
    </w:p>
    <w:p w:rsidR="00E05776" w:rsidRPr="00CD2E03" w:rsidRDefault="00563332" w:rsidP="00E05776">
      <w:r w:rsidRPr="00CD2E03">
        <w:t xml:space="preserve">Harrison Keisel of the Land Bank said that </w:t>
      </w:r>
      <w:r w:rsidR="00E05776" w:rsidRPr="00CD2E03">
        <w:t>“</w:t>
      </w:r>
      <w:r w:rsidRPr="00CD2E03">
        <w:t>b</w:t>
      </w:r>
      <w:r w:rsidR="00E05776" w:rsidRPr="00CD2E03">
        <w:t>a</w:t>
      </w:r>
      <w:r w:rsidRPr="00CD2E03">
        <w:t>n</w:t>
      </w:r>
      <w:r w:rsidR="00E05776" w:rsidRPr="00CD2E03">
        <w:t>n</w:t>
      </w:r>
      <w:r w:rsidRPr="00CD2E03">
        <w:t>ing e-bikes is almost impossible as their width is not much more than mountain bikes</w:t>
      </w:r>
      <w:r w:rsidR="00E05776" w:rsidRPr="00CD2E03">
        <w:t>”</w:t>
      </w:r>
      <w:r w:rsidRPr="00CD2E03">
        <w:t xml:space="preserve">. </w:t>
      </w:r>
      <w:r w:rsidR="00E05776" w:rsidRPr="00CD2E03">
        <w:t xml:space="preserve"> They use</w:t>
      </w:r>
      <w:r w:rsidRPr="00CD2E03">
        <w:t xml:space="preserve"> signage and if bike use in areas is really bad </w:t>
      </w:r>
      <w:r w:rsidR="00E05776" w:rsidRPr="00CD2E03">
        <w:t>they</w:t>
      </w:r>
      <w:r w:rsidRPr="00CD2E03">
        <w:t xml:space="preserve">  use split rails </w:t>
      </w:r>
      <w:r w:rsidR="00E05776" w:rsidRPr="00CD2E03">
        <w:t xml:space="preserve"> so that people will have to get off their bikes in order to walk </w:t>
      </w:r>
      <w:r w:rsidRPr="00CD2E03">
        <w:t xml:space="preserve"> around</w:t>
      </w:r>
      <w:r w:rsidR="00E05776" w:rsidRPr="00CD2E03">
        <w:t xml:space="preserve">. He recommended banning them as it  is hard to distinguish. </w:t>
      </w:r>
    </w:p>
    <w:p w:rsidR="00E05776" w:rsidRPr="00CD2E03" w:rsidRDefault="00E05776" w:rsidP="00563332">
      <w:pPr>
        <w:spacing w:before="100" w:beforeAutospacing="1" w:after="100" w:afterAutospacing="1"/>
      </w:pPr>
      <w:r w:rsidRPr="00CD2E03">
        <w:t>Kristen of Sherriff’s Meadow told Maria that they allow pedal assist e-</w:t>
      </w:r>
      <w:r w:rsidR="00563332" w:rsidRPr="00CD2E03">
        <w:t>bikes but not the other two levels of motorized e-bike, but it is hard to enforce and to tell the different types of bikes apart.</w:t>
      </w:r>
    </w:p>
    <w:p w:rsidR="00CD2E03" w:rsidRPr="00CD2E03" w:rsidRDefault="00E05776" w:rsidP="00CD2E03">
      <w:pPr>
        <w:tabs>
          <w:tab w:val="left" w:pos="4680"/>
        </w:tabs>
        <w:rPr>
          <w:szCs w:val="22"/>
        </w:rPr>
      </w:pPr>
      <w:r w:rsidRPr="00CD2E03">
        <w:rPr>
          <w:bCs w:val="0"/>
          <w:szCs w:val="22"/>
        </w:rPr>
        <w:t xml:space="preserve">A </w:t>
      </w:r>
      <w:r w:rsidR="0023558E" w:rsidRPr="00CD2E03">
        <w:rPr>
          <w:bCs w:val="0"/>
          <w:szCs w:val="22"/>
        </w:rPr>
        <w:t xml:space="preserve">motion was made and seconded to hold a </w:t>
      </w:r>
      <w:r w:rsidRPr="00CD2E03">
        <w:rPr>
          <w:bCs w:val="0"/>
          <w:szCs w:val="22"/>
        </w:rPr>
        <w:t xml:space="preserve">public hearing on this matter </w:t>
      </w:r>
      <w:r w:rsidR="00CD2E03" w:rsidRPr="00CD2E03">
        <w:rPr>
          <w:bCs w:val="0"/>
          <w:szCs w:val="22"/>
        </w:rPr>
        <w:t xml:space="preserve"> to be </w:t>
      </w:r>
      <w:r w:rsidRPr="00CD2E03">
        <w:rPr>
          <w:bCs w:val="0"/>
          <w:szCs w:val="22"/>
        </w:rPr>
        <w:t>held on September 26 at 5:20 PM.</w:t>
      </w:r>
      <w:r w:rsidR="00CD2E03" w:rsidRPr="00CD2E03">
        <w:rPr>
          <w:szCs w:val="22"/>
        </w:rPr>
        <w:t xml:space="preserve"> </w:t>
      </w:r>
      <w:r w:rsidR="00CD2E03" w:rsidRPr="00CD2E03">
        <w:rPr>
          <w:szCs w:val="22"/>
        </w:rPr>
        <w:t xml:space="preserve">. Roll Call Vote:   Fred -aye, Geraldine-aye, Michael – ay, Peter – aye,  and Whit – aye. </w:t>
      </w:r>
    </w:p>
    <w:p w:rsidR="00CD2E03" w:rsidRDefault="00CD2E03" w:rsidP="00654DBC">
      <w:pPr>
        <w:rPr>
          <w:b/>
          <w:szCs w:val="22"/>
        </w:rPr>
      </w:pPr>
    </w:p>
    <w:p w:rsidR="00654DBC" w:rsidRPr="00CD2E03" w:rsidRDefault="00654DBC" w:rsidP="00654DBC">
      <w:pPr>
        <w:rPr>
          <w:szCs w:val="22"/>
        </w:rPr>
      </w:pPr>
      <w:r w:rsidRPr="00CD2E03">
        <w:rPr>
          <w:b/>
          <w:szCs w:val="22"/>
        </w:rPr>
        <w:t>Brandy Brow Path</w:t>
      </w:r>
      <w:r w:rsidRPr="00CD2E03">
        <w:rPr>
          <w:szCs w:val="22"/>
        </w:rPr>
        <w:t>: Maria explained that signs made by Tom Ho</w:t>
      </w:r>
      <w:r w:rsidR="00563332" w:rsidRPr="00CD2E03">
        <w:rPr>
          <w:szCs w:val="22"/>
        </w:rPr>
        <w:t>d</w:t>
      </w:r>
      <w:r w:rsidRPr="00CD2E03">
        <w:rPr>
          <w:szCs w:val="22"/>
        </w:rPr>
        <w:t>gson will be $100 for wooden signs that are</w:t>
      </w:r>
      <w:r w:rsidR="00563332" w:rsidRPr="00CD2E03">
        <w:rPr>
          <w:szCs w:val="22"/>
        </w:rPr>
        <w:t xml:space="preserve"> 12 w x 18 h</w:t>
      </w:r>
      <w:r w:rsidRPr="00CD2E03">
        <w:rPr>
          <w:szCs w:val="22"/>
        </w:rPr>
        <w:t xml:space="preserve">  in size.  </w:t>
      </w:r>
      <w:r w:rsidR="0032057F" w:rsidRPr="00CD2E03">
        <w:rPr>
          <w:szCs w:val="22"/>
        </w:rPr>
        <w:t xml:space="preserve">  Most members liked the idea of wooden signs rather than metal. </w:t>
      </w:r>
      <w:r w:rsidRPr="00CD2E03">
        <w:rPr>
          <w:szCs w:val="22"/>
        </w:rPr>
        <w:t xml:space="preserve"> </w:t>
      </w:r>
    </w:p>
    <w:p w:rsidR="008B7EEC" w:rsidRPr="00CD2E03" w:rsidRDefault="008B7EEC" w:rsidP="008B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color w:val="000000"/>
          <w:szCs w:val="22"/>
        </w:rPr>
        <w:t>Fred commented that he would like</w:t>
      </w:r>
      <w:r w:rsidR="002832E6" w:rsidRPr="00CD2E03">
        <w:rPr>
          <w:color w:val="000000"/>
          <w:szCs w:val="22"/>
        </w:rPr>
        <w:t xml:space="preserve"> </w:t>
      </w:r>
      <w:r w:rsidRPr="00CD2E03">
        <w:rPr>
          <w:color w:val="000000"/>
          <w:szCs w:val="22"/>
        </w:rPr>
        <w:t>to support a vineyard artisan.</w:t>
      </w:r>
    </w:p>
    <w:p w:rsidR="008B7EEC" w:rsidRPr="00CD2E03" w:rsidRDefault="008B7EEC" w:rsidP="008B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8B7EEC" w:rsidRPr="00CD2E03" w:rsidRDefault="008B7EEC" w:rsidP="008B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 w:rsidRPr="00CD2E03">
        <w:rPr>
          <w:color w:val="000000"/>
          <w:szCs w:val="22"/>
        </w:rPr>
        <w:t>The wording can be shortened to take out the thank you and the Con Comm.  Maria will ask the Highway Department to put up the signs.</w:t>
      </w:r>
    </w:p>
    <w:p w:rsidR="0032057F" w:rsidRPr="00CD2E03" w:rsidRDefault="0032057F" w:rsidP="00654DBC">
      <w:pPr>
        <w:rPr>
          <w:szCs w:val="22"/>
        </w:rPr>
      </w:pPr>
    </w:p>
    <w:p w:rsidR="0032057F" w:rsidRPr="00CD2E03" w:rsidRDefault="0032057F" w:rsidP="0032057F">
      <w:pPr>
        <w:tabs>
          <w:tab w:val="left" w:pos="4680"/>
        </w:tabs>
        <w:rPr>
          <w:szCs w:val="22"/>
        </w:rPr>
      </w:pPr>
      <w:r w:rsidRPr="00CD2E03">
        <w:rPr>
          <w:szCs w:val="22"/>
        </w:rPr>
        <w:t xml:space="preserve">A motion was made and seconded to approve the cost of the signs.   Roll Call Vote: Ernie -aye,  Fred – aye, Geraldine-aye, Michael – aye,  Peter – aye, and Whit – aye. </w:t>
      </w:r>
    </w:p>
    <w:p w:rsidR="0032057F" w:rsidRPr="00CD2E03" w:rsidRDefault="0032057F" w:rsidP="0032057F">
      <w:pPr>
        <w:tabs>
          <w:tab w:val="left" w:pos="5400"/>
        </w:tabs>
        <w:ind w:right="720"/>
        <w:rPr>
          <w:b/>
          <w:szCs w:val="22"/>
        </w:rPr>
      </w:pPr>
    </w:p>
    <w:p w:rsidR="00654DBC" w:rsidRPr="00CD2E03" w:rsidRDefault="00654DBC" w:rsidP="00654DBC">
      <w:pPr>
        <w:rPr>
          <w:b/>
          <w:szCs w:val="22"/>
        </w:rPr>
      </w:pPr>
      <w:r w:rsidRPr="00CD2E03">
        <w:rPr>
          <w:b/>
          <w:szCs w:val="22"/>
        </w:rPr>
        <w:t>Old Business</w:t>
      </w:r>
    </w:p>
    <w:p w:rsidR="00654DBC" w:rsidRPr="00CD2E03" w:rsidRDefault="00654DBC" w:rsidP="00654DBC">
      <w:pPr>
        <w:rPr>
          <w:b/>
          <w:szCs w:val="22"/>
        </w:rPr>
      </w:pPr>
    </w:p>
    <w:p w:rsidR="00654DBC" w:rsidRPr="00CD2E03" w:rsidRDefault="00654DBC" w:rsidP="00654DBC">
      <w:pPr>
        <w:tabs>
          <w:tab w:val="center" w:pos="4680"/>
        </w:tabs>
        <w:ind w:left="630" w:hanging="630"/>
        <w:outlineLvl w:val="0"/>
        <w:rPr>
          <w:szCs w:val="22"/>
        </w:rPr>
      </w:pPr>
      <w:r w:rsidRPr="00CD2E03">
        <w:rPr>
          <w:szCs w:val="22"/>
        </w:rPr>
        <w:t xml:space="preserve">There being no other business to discuss, the meeting adjourned at  5:56 PM. </w:t>
      </w: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rPr>
          <w:szCs w:val="22"/>
        </w:rPr>
      </w:pPr>
      <w:r w:rsidRPr="00CD2E03">
        <w:rPr>
          <w:szCs w:val="22"/>
        </w:rPr>
        <w:t xml:space="preserve">Respectfully Submitted, </w:t>
      </w: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rPr>
          <w:szCs w:val="22"/>
        </w:rPr>
      </w:pPr>
    </w:p>
    <w:p w:rsidR="00654DBC" w:rsidRPr="00CD2E03" w:rsidRDefault="00654DBC" w:rsidP="00654DBC">
      <w:pPr>
        <w:rPr>
          <w:szCs w:val="22"/>
        </w:rPr>
      </w:pPr>
      <w:r w:rsidRPr="00CD2E03">
        <w:rPr>
          <w:szCs w:val="22"/>
        </w:rPr>
        <w:t xml:space="preserve">Maria McFarland </w:t>
      </w:r>
    </w:p>
    <w:p w:rsidR="00654DBC" w:rsidRPr="00CD2E03" w:rsidRDefault="00654DBC" w:rsidP="00654DBC">
      <w:pPr>
        <w:rPr>
          <w:szCs w:val="22"/>
        </w:rPr>
      </w:pPr>
      <w:r w:rsidRPr="00CD2E03">
        <w:rPr>
          <w:szCs w:val="22"/>
        </w:rPr>
        <w:t>Board Administrator</w:t>
      </w:r>
      <w:bookmarkStart w:id="3" w:name="_GoBack"/>
      <w:bookmarkEnd w:id="3"/>
    </w:p>
    <w:p w:rsidR="00654DBC" w:rsidRPr="00CD2E03" w:rsidRDefault="00654DBC" w:rsidP="00654DBC">
      <w:pPr>
        <w:rPr>
          <w:szCs w:val="22"/>
        </w:rPr>
      </w:pPr>
    </w:p>
    <w:p w:rsidR="00AE302E" w:rsidRPr="00CD2E03" w:rsidRDefault="00AE302E">
      <w:pPr>
        <w:rPr>
          <w:szCs w:val="22"/>
        </w:rPr>
      </w:pPr>
    </w:p>
    <w:sectPr w:rsidR="00AE302E" w:rsidRPr="00CD2E03" w:rsidSect="0005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8E" w:rsidRDefault="0023558E">
      <w:r>
        <w:separator/>
      </w:r>
    </w:p>
  </w:endnote>
  <w:endnote w:type="continuationSeparator" w:id="0">
    <w:p w:rsidR="0023558E" w:rsidRDefault="0023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8E" w:rsidRDefault="0023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7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58E" w:rsidRDefault="0023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558E" w:rsidRDefault="0023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8E" w:rsidRDefault="0023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8E" w:rsidRDefault="0023558E">
      <w:r>
        <w:separator/>
      </w:r>
    </w:p>
  </w:footnote>
  <w:footnote w:type="continuationSeparator" w:id="0">
    <w:p w:rsidR="0023558E" w:rsidRDefault="0023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8E" w:rsidRDefault="0023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8E" w:rsidRDefault="00235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8E" w:rsidRDefault="00235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C"/>
    <w:rsid w:val="00056BD2"/>
    <w:rsid w:val="0023558E"/>
    <w:rsid w:val="002832E6"/>
    <w:rsid w:val="0032057F"/>
    <w:rsid w:val="00563332"/>
    <w:rsid w:val="00587727"/>
    <w:rsid w:val="005C4345"/>
    <w:rsid w:val="00654DBC"/>
    <w:rsid w:val="008B7EEC"/>
    <w:rsid w:val="00AE302E"/>
    <w:rsid w:val="00CD2E03"/>
    <w:rsid w:val="00E05776"/>
    <w:rsid w:val="00E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4B73"/>
  <w15:chartTrackingRefBased/>
  <w15:docId w15:val="{9C90A98B-7010-4D0D-91A3-74FC739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DBC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C"/>
    <w:rPr>
      <w:rFonts w:asciiTheme="majorHAnsi" w:eastAsiaTheme="majorEastAsia" w:hAnsiTheme="majorHAnsi" w:cstheme="majorBidi"/>
      <w:bCs/>
      <w:color w:val="365F91" w:themeColor="accent1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BC"/>
    <w:rPr>
      <w:rFonts w:ascii="Times New Roman" w:eastAsia="Times New Roman" w:hAnsi="Times New Roman" w:cs="Times New Roman"/>
      <w:bCs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4DBC"/>
    <w:rPr>
      <w:rFonts w:ascii="Bahnschrift SemiLight" w:eastAsia="Calibri" w:hAnsi="Bahnschrift SemiLight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DBC"/>
    <w:rPr>
      <w:rFonts w:ascii="Bahnschrift SemiLight" w:eastAsia="Calibri" w:hAnsi="Bahnschrift SemiLight" w:cs="Times New Roman"/>
      <w:szCs w:val="21"/>
    </w:rPr>
  </w:style>
  <w:style w:type="paragraph" w:styleId="ListParagraph">
    <w:name w:val="List Paragraph"/>
    <w:basedOn w:val="Normal"/>
    <w:uiPriority w:val="34"/>
    <w:qFormat/>
    <w:rsid w:val="00654D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BC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3</cp:revision>
  <dcterms:created xsi:type="dcterms:W3CDTF">2023-09-11T19:24:00Z</dcterms:created>
  <dcterms:modified xsi:type="dcterms:W3CDTF">2023-09-11T19:29:00Z</dcterms:modified>
</cp:coreProperties>
</file>