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0BB" w:rsidRDefault="007B00BB" w:rsidP="00B146AF">
      <w:pPr>
        <w:pStyle w:val="Heading5"/>
        <w:jc w:val="center"/>
        <w:rPr>
          <w:color w:val="auto"/>
        </w:rPr>
      </w:pPr>
      <w:r>
        <w:rPr>
          <w:color w:val="auto"/>
        </w:rPr>
        <w:t>~Draft~</w:t>
      </w:r>
    </w:p>
    <w:p w:rsidR="00B146AF" w:rsidRPr="00B3034F" w:rsidRDefault="00B146AF" w:rsidP="00B146AF">
      <w:pPr>
        <w:pStyle w:val="Heading5"/>
        <w:jc w:val="center"/>
        <w:rPr>
          <w:color w:val="auto"/>
        </w:rPr>
      </w:pPr>
      <w:r w:rsidRPr="00B3034F">
        <w:rPr>
          <w:color w:val="auto"/>
        </w:rPr>
        <w:t>WEST TISBURY</w:t>
      </w:r>
    </w:p>
    <w:p w:rsidR="00B146AF" w:rsidRPr="00C51FE5" w:rsidRDefault="00B146AF" w:rsidP="00B146AF">
      <w:pPr>
        <w:tabs>
          <w:tab w:val="left" w:pos="1170"/>
        </w:tabs>
        <w:jc w:val="center"/>
        <w:outlineLvl w:val="0"/>
        <w:rPr>
          <w:szCs w:val="22"/>
        </w:rPr>
      </w:pPr>
      <w:r w:rsidRPr="00C51FE5">
        <w:rPr>
          <w:szCs w:val="22"/>
        </w:rPr>
        <w:t>CONSERVATION COMMISSION</w:t>
      </w:r>
    </w:p>
    <w:p w:rsidR="00B146AF" w:rsidRPr="00C51FE5" w:rsidRDefault="00B146AF" w:rsidP="00B146AF">
      <w:pPr>
        <w:jc w:val="center"/>
        <w:outlineLvl w:val="0"/>
        <w:rPr>
          <w:szCs w:val="22"/>
        </w:rPr>
      </w:pPr>
      <w:r w:rsidRPr="00C51FE5">
        <w:rPr>
          <w:szCs w:val="22"/>
        </w:rPr>
        <w:t>MINUTES OF MEETING</w:t>
      </w:r>
    </w:p>
    <w:p w:rsidR="00B146AF" w:rsidRPr="00C51FE5" w:rsidRDefault="00D82C16" w:rsidP="00B146AF">
      <w:pPr>
        <w:jc w:val="center"/>
        <w:outlineLvl w:val="0"/>
        <w:rPr>
          <w:szCs w:val="22"/>
        </w:rPr>
      </w:pPr>
      <w:r>
        <w:rPr>
          <w:szCs w:val="22"/>
        </w:rPr>
        <w:t>June 20</w:t>
      </w:r>
      <w:r w:rsidR="00B146AF">
        <w:rPr>
          <w:szCs w:val="22"/>
        </w:rPr>
        <w:t>,</w:t>
      </w:r>
      <w:r w:rsidR="00B146AF" w:rsidRPr="00C51FE5">
        <w:rPr>
          <w:szCs w:val="22"/>
        </w:rPr>
        <w:t xml:space="preserve"> 2023</w:t>
      </w:r>
    </w:p>
    <w:p w:rsidR="00B146AF" w:rsidRPr="00C51FE5" w:rsidRDefault="00B146AF" w:rsidP="00B146AF">
      <w:pPr>
        <w:jc w:val="center"/>
        <w:outlineLvl w:val="0"/>
        <w:rPr>
          <w:szCs w:val="22"/>
        </w:rPr>
      </w:pPr>
    </w:p>
    <w:p w:rsidR="00B146AF" w:rsidRPr="00C51FE5" w:rsidRDefault="00B146AF" w:rsidP="00B146AF">
      <w:pPr>
        <w:rPr>
          <w:bCs w:val="0"/>
          <w:szCs w:val="22"/>
        </w:rPr>
      </w:pPr>
      <w:bookmarkStart w:id="0" w:name="_Hlk86927447"/>
      <w:r w:rsidRPr="00C51FE5">
        <w:rPr>
          <w:bCs w:val="0"/>
          <w:szCs w:val="22"/>
        </w:rPr>
        <w:t>The meeting was held via Zoom in accordance with the Governor’s order suspending certain provisions of the Open Meeting Law, G.L. c.30A sec.20.</w:t>
      </w:r>
      <w:r w:rsidRPr="00C51FE5">
        <w:rPr>
          <w:color w:val="000000"/>
          <w:szCs w:val="22"/>
        </w:rPr>
        <w:t xml:space="preserve"> Public participation will be via remote participation (Zoom) pursuant to </w:t>
      </w:r>
      <w:r w:rsidRPr="00C51FE5">
        <w:rPr>
          <w:szCs w:val="22"/>
        </w:rPr>
        <w:t>M. G. L. Chapter 20 of the Acts of 2021.</w:t>
      </w:r>
    </w:p>
    <w:p w:rsidR="00B146AF" w:rsidRPr="00C51FE5" w:rsidRDefault="00B146AF" w:rsidP="00B146AF">
      <w:pPr>
        <w:rPr>
          <w:szCs w:val="22"/>
        </w:rPr>
      </w:pPr>
    </w:p>
    <w:bookmarkEnd w:id="0"/>
    <w:p w:rsidR="00B146AF" w:rsidRPr="00C51FE5" w:rsidRDefault="00B146AF" w:rsidP="00B146AF">
      <w:pPr>
        <w:rPr>
          <w:bCs w:val="0"/>
          <w:szCs w:val="22"/>
        </w:rPr>
      </w:pPr>
      <w:r w:rsidRPr="00C51FE5">
        <w:rPr>
          <w:b/>
          <w:szCs w:val="22"/>
        </w:rPr>
        <w:t>Present</w:t>
      </w:r>
      <w:r w:rsidRPr="00C51FE5">
        <w:rPr>
          <w:b/>
          <w:bCs w:val="0"/>
          <w:szCs w:val="22"/>
        </w:rPr>
        <w:t>:</w:t>
      </w:r>
      <w:r w:rsidRPr="00C51FE5">
        <w:rPr>
          <w:bCs w:val="0"/>
          <w:szCs w:val="22"/>
        </w:rPr>
        <w:t xml:space="preserve"> Fred Barron,</w:t>
      </w:r>
      <w:r>
        <w:rPr>
          <w:bCs w:val="0"/>
          <w:szCs w:val="22"/>
        </w:rPr>
        <w:t xml:space="preserve"> </w:t>
      </w:r>
      <w:r w:rsidRPr="00C51FE5">
        <w:rPr>
          <w:bCs w:val="0"/>
          <w:szCs w:val="22"/>
        </w:rPr>
        <w:t>Peter Rodegast</w:t>
      </w:r>
      <w:r>
        <w:rPr>
          <w:bCs w:val="0"/>
          <w:szCs w:val="22"/>
        </w:rPr>
        <w:t>,</w:t>
      </w:r>
      <w:r w:rsidRPr="00C51FE5">
        <w:rPr>
          <w:bCs w:val="0"/>
          <w:szCs w:val="22"/>
        </w:rPr>
        <w:t xml:space="preserve"> Michael Turnell</w:t>
      </w:r>
      <w:r w:rsidR="007E2C85">
        <w:rPr>
          <w:bCs w:val="0"/>
          <w:szCs w:val="22"/>
        </w:rPr>
        <w:t xml:space="preserve">, </w:t>
      </w:r>
      <w:r w:rsidR="007E2C85" w:rsidRPr="00C51FE5">
        <w:rPr>
          <w:bCs w:val="0"/>
          <w:szCs w:val="22"/>
        </w:rPr>
        <w:t>Whit Griswold</w:t>
      </w:r>
      <w:r w:rsidR="007E2C85">
        <w:rPr>
          <w:bCs w:val="0"/>
          <w:szCs w:val="22"/>
        </w:rPr>
        <w:t xml:space="preserve"> and </w:t>
      </w:r>
      <w:r>
        <w:rPr>
          <w:bCs w:val="0"/>
          <w:szCs w:val="22"/>
        </w:rPr>
        <w:t>Angela Luckey arrived at 5:20 PM</w:t>
      </w:r>
    </w:p>
    <w:p w:rsidR="00B146AF" w:rsidRPr="00C51FE5" w:rsidRDefault="00B146AF" w:rsidP="00B146AF">
      <w:pPr>
        <w:rPr>
          <w:bCs w:val="0"/>
          <w:szCs w:val="22"/>
        </w:rPr>
      </w:pPr>
      <w:r w:rsidRPr="00C51FE5">
        <w:rPr>
          <w:b/>
          <w:bCs w:val="0"/>
          <w:szCs w:val="22"/>
        </w:rPr>
        <w:t xml:space="preserve">Absent: </w:t>
      </w:r>
      <w:r>
        <w:rPr>
          <w:bCs w:val="0"/>
          <w:szCs w:val="22"/>
        </w:rPr>
        <w:t xml:space="preserve"> </w:t>
      </w:r>
      <w:r w:rsidRPr="00C51FE5">
        <w:rPr>
          <w:bCs w:val="0"/>
          <w:szCs w:val="22"/>
        </w:rPr>
        <w:t>Donna Paulnock</w:t>
      </w:r>
      <w:r w:rsidR="007E2C85">
        <w:rPr>
          <w:bCs w:val="0"/>
          <w:szCs w:val="22"/>
        </w:rPr>
        <w:t xml:space="preserve"> and Geraldine Brooks</w:t>
      </w:r>
    </w:p>
    <w:p w:rsidR="00B146AF" w:rsidRPr="00C51FE5" w:rsidRDefault="00B146AF" w:rsidP="00B146AF">
      <w:pPr>
        <w:rPr>
          <w:bCs w:val="0"/>
          <w:szCs w:val="22"/>
        </w:rPr>
      </w:pPr>
      <w:r w:rsidRPr="00C51FE5">
        <w:rPr>
          <w:b/>
          <w:bCs w:val="0"/>
          <w:szCs w:val="22"/>
        </w:rPr>
        <w:t>Staff Present</w:t>
      </w:r>
      <w:r w:rsidRPr="00C51FE5">
        <w:rPr>
          <w:bCs w:val="0"/>
          <w:szCs w:val="22"/>
        </w:rPr>
        <w:t>: Maria McFarland</w:t>
      </w:r>
    </w:p>
    <w:p w:rsidR="00D82C16" w:rsidRDefault="00B146AF" w:rsidP="00D82C16">
      <w:pPr>
        <w:rPr>
          <w:bCs w:val="0"/>
          <w:szCs w:val="22"/>
        </w:rPr>
      </w:pPr>
      <w:r w:rsidRPr="00C51FE5">
        <w:rPr>
          <w:b/>
          <w:bCs w:val="0"/>
          <w:szCs w:val="22"/>
        </w:rPr>
        <w:t>Also present for all or part of the meeting</w:t>
      </w:r>
      <w:r w:rsidRPr="00C51FE5">
        <w:rPr>
          <w:bCs w:val="0"/>
          <w:szCs w:val="22"/>
        </w:rPr>
        <w:t>:</w:t>
      </w:r>
      <w:bookmarkStart w:id="1" w:name="OLE_LINK1"/>
      <w:r>
        <w:rPr>
          <w:bCs w:val="0"/>
          <w:szCs w:val="22"/>
        </w:rPr>
        <w:t xml:space="preserve"> </w:t>
      </w:r>
      <w:r w:rsidR="00D82C16">
        <w:t>Chris Lyons, Tim Rizzo, Tom Shockey, Phil Regan, Rachel Sorrentino, Rob Aryee, Reid Silva, Jenny and Peter Brody, Derek Avakian, Sean Dougherty, Amy Federman, Kris Horiuchi, Greg Ehrman. Aaron Teves</w:t>
      </w:r>
      <w:r w:rsidR="00830693">
        <w:t>, Ernie Thomas.</w:t>
      </w:r>
    </w:p>
    <w:p w:rsidR="00B146AF" w:rsidRDefault="00B146AF" w:rsidP="00B146AF">
      <w:pPr>
        <w:rPr>
          <w:bCs w:val="0"/>
          <w:szCs w:val="22"/>
        </w:rPr>
      </w:pPr>
    </w:p>
    <w:p w:rsidR="00830693" w:rsidRDefault="00830693" w:rsidP="00B146AF">
      <w:pPr>
        <w:rPr>
          <w:bCs w:val="0"/>
          <w:szCs w:val="22"/>
        </w:rPr>
      </w:pPr>
    </w:p>
    <w:p w:rsidR="00B146AF" w:rsidRPr="00C51FE5" w:rsidRDefault="001B73DA" w:rsidP="00B146AF">
      <w:pPr>
        <w:rPr>
          <w:bCs w:val="0"/>
          <w:szCs w:val="22"/>
        </w:rPr>
      </w:pPr>
      <w:r w:rsidRPr="00C51FE5">
        <w:rPr>
          <w:bCs w:val="0"/>
          <w:szCs w:val="22"/>
        </w:rPr>
        <w:t>Whit Griswold</w:t>
      </w:r>
      <w:r>
        <w:rPr>
          <w:bCs w:val="0"/>
          <w:szCs w:val="22"/>
        </w:rPr>
        <w:t xml:space="preserve"> </w:t>
      </w:r>
      <w:r w:rsidR="00B146AF" w:rsidRPr="00C51FE5">
        <w:rPr>
          <w:bCs w:val="0"/>
          <w:szCs w:val="22"/>
        </w:rPr>
        <w:t xml:space="preserve">called the meeting to order at </w:t>
      </w:r>
      <w:r w:rsidR="00DC2934">
        <w:rPr>
          <w:bCs w:val="0"/>
          <w:szCs w:val="22"/>
        </w:rPr>
        <w:t xml:space="preserve">approximately </w:t>
      </w:r>
      <w:r w:rsidR="00B146AF" w:rsidRPr="00C51FE5">
        <w:rPr>
          <w:bCs w:val="0"/>
          <w:szCs w:val="22"/>
        </w:rPr>
        <w:t>5:0</w:t>
      </w:r>
      <w:r w:rsidR="00DC2934">
        <w:rPr>
          <w:bCs w:val="0"/>
          <w:szCs w:val="22"/>
        </w:rPr>
        <w:t xml:space="preserve">0 </w:t>
      </w:r>
      <w:r w:rsidR="00B146AF" w:rsidRPr="00C51FE5">
        <w:rPr>
          <w:bCs w:val="0"/>
          <w:szCs w:val="22"/>
        </w:rPr>
        <w:t>PM</w:t>
      </w:r>
      <w:r w:rsidR="00770BE7">
        <w:rPr>
          <w:bCs w:val="0"/>
          <w:szCs w:val="22"/>
        </w:rPr>
        <w:t>.</w:t>
      </w:r>
    </w:p>
    <w:p w:rsidR="0044043B" w:rsidRDefault="0044043B" w:rsidP="00B146AF"/>
    <w:p w:rsidR="007E2C85" w:rsidRDefault="007E2C85" w:rsidP="007E2C85">
      <w:pPr>
        <w:rPr>
          <w:b/>
          <w:szCs w:val="22"/>
        </w:rPr>
      </w:pPr>
      <w:r w:rsidRPr="00C51FE5">
        <w:rPr>
          <w:b/>
          <w:szCs w:val="22"/>
        </w:rPr>
        <w:t xml:space="preserve">Minutes: </w:t>
      </w:r>
    </w:p>
    <w:p w:rsidR="007E2C85" w:rsidRPr="00C51FE5" w:rsidRDefault="007E2C85" w:rsidP="007E2C85">
      <w:pPr>
        <w:rPr>
          <w:b/>
          <w:szCs w:val="22"/>
        </w:rPr>
      </w:pPr>
    </w:p>
    <w:p w:rsidR="007E2C85" w:rsidRDefault="007E2C85" w:rsidP="007E2C85">
      <w:r>
        <w:rPr>
          <w:szCs w:val="22"/>
        </w:rPr>
        <w:t>Approval of t</w:t>
      </w:r>
      <w:r w:rsidRPr="00C51FE5">
        <w:rPr>
          <w:szCs w:val="22"/>
        </w:rPr>
        <w:t xml:space="preserve">he minutes of </w:t>
      </w:r>
      <w:r w:rsidR="0096747A">
        <w:t>May 9</w:t>
      </w:r>
      <w:r>
        <w:t xml:space="preserve">, 2023. </w:t>
      </w:r>
      <w:r w:rsidR="0096747A">
        <w:t>Maria added Tara’s name as the person who typed and submitted them. Peter had a few small edits, but they decided to wait till the end of the meeting to vote after Angela arrived.</w:t>
      </w:r>
    </w:p>
    <w:p w:rsidR="006B3A48" w:rsidRDefault="006B3A48" w:rsidP="007E2C85"/>
    <w:p w:rsidR="006B3A48" w:rsidRDefault="006B3A48" w:rsidP="007E2C85">
      <w:r w:rsidRPr="007E003D">
        <w:rPr>
          <w:b/>
        </w:rPr>
        <w:t>Old Business</w:t>
      </w:r>
      <w:r>
        <w:rPr>
          <w:b/>
        </w:rPr>
        <w:t>:</w:t>
      </w:r>
    </w:p>
    <w:p w:rsidR="00AE23DA" w:rsidRDefault="00AE23DA" w:rsidP="007E2C85"/>
    <w:p w:rsidR="006B3A48" w:rsidRDefault="006B3A48" w:rsidP="006B3A48">
      <w:pPr>
        <w:pStyle w:val="ListParagraph"/>
        <w:numPr>
          <w:ilvl w:val="0"/>
          <w:numId w:val="4"/>
        </w:numPr>
        <w:rPr>
          <w:b/>
        </w:rPr>
      </w:pPr>
      <w:r w:rsidRPr="00975946">
        <w:rPr>
          <w:b/>
        </w:rPr>
        <w:t>Rattner/ 145 Obed Daggett Road/ Superseding Determination of Applicability/ Overturned CC:</w:t>
      </w:r>
    </w:p>
    <w:p w:rsidR="006B3A48" w:rsidRPr="00975946" w:rsidRDefault="006B3A48" w:rsidP="006B3A48">
      <w:pPr>
        <w:ind w:left="360"/>
      </w:pPr>
      <w:r>
        <w:t xml:space="preserve">DEP issued a </w:t>
      </w:r>
      <w:r w:rsidRPr="00975946">
        <w:t>Superseding Determination</w:t>
      </w:r>
      <w:r>
        <w:t xml:space="preserve"> which agreed with them that the stream is intermittent and not a perennial stream. Mr. Rattner wants to build a house outside the 100’ buffer zone and has obtained a building permit. Reid is asking what the next step is and Maria will be getting back to him.</w:t>
      </w:r>
    </w:p>
    <w:p w:rsidR="006B3A48" w:rsidRPr="00975946" w:rsidRDefault="006B3A48" w:rsidP="006B3A48">
      <w:pPr>
        <w:ind w:left="360"/>
        <w:rPr>
          <w:b/>
        </w:rPr>
      </w:pPr>
    </w:p>
    <w:p w:rsidR="006B3A48" w:rsidRDefault="006B3A48" w:rsidP="006B3A48">
      <w:pPr>
        <w:pStyle w:val="ListParagraph"/>
        <w:numPr>
          <w:ilvl w:val="0"/>
          <w:numId w:val="4"/>
        </w:numPr>
        <w:rPr>
          <w:b/>
        </w:rPr>
      </w:pPr>
      <w:r w:rsidRPr="00975946">
        <w:rPr>
          <w:b/>
        </w:rPr>
        <w:t>100 Watcha Club Road/ Map 43-1/ Modification of plans for pool size and location and guest house and location</w:t>
      </w:r>
      <w:r>
        <w:rPr>
          <w:b/>
        </w:rPr>
        <w:t>:</w:t>
      </w:r>
    </w:p>
    <w:p w:rsidR="006B3A48" w:rsidRPr="008731F3" w:rsidRDefault="006B3A48" w:rsidP="006B3A48">
      <w:pPr>
        <w:ind w:left="360"/>
      </w:pPr>
      <w:r>
        <w:t>They are requesting to modify the size and location of the pool. Phil explained that the guest/pool house was rotated, a porch removed and the footprint shifted to the north east. The pool was also shifted slightly. It all sits just outside the buffer zone. They are wondering if this can be considered a minor change and not require a new NOI. This is not the approval of the view channel that they are required to get. Everyone thought it was an improvement and didn’t have any problems with the changes. No new NOI required, no vote taken.</w:t>
      </w:r>
    </w:p>
    <w:p w:rsidR="00AE23DA" w:rsidRDefault="00AE23DA" w:rsidP="00AE23DA">
      <w:pPr>
        <w:pStyle w:val="PlainText"/>
        <w:ind w:left="630"/>
        <w:rPr>
          <w:rFonts w:ascii="Times New Roman" w:hAnsi="Times New Roman"/>
        </w:rPr>
      </w:pPr>
    </w:p>
    <w:p w:rsidR="00830693" w:rsidRDefault="00830693" w:rsidP="00AE23DA">
      <w:pPr>
        <w:pStyle w:val="PlainText"/>
        <w:ind w:left="630"/>
        <w:rPr>
          <w:rFonts w:ascii="Times New Roman" w:hAnsi="Times New Roman"/>
        </w:rPr>
      </w:pPr>
    </w:p>
    <w:p w:rsidR="007E0C61" w:rsidRDefault="007E0C61" w:rsidP="007C5148">
      <w:r w:rsidRPr="007E0C61">
        <w:rPr>
          <w:b/>
        </w:rPr>
        <w:t>Continued Public Hearing 5:20 PM:</w:t>
      </w:r>
      <w:r>
        <w:t xml:space="preserve"> </w:t>
      </w:r>
    </w:p>
    <w:p w:rsidR="007E0C61" w:rsidRDefault="007E0C61" w:rsidP="007C5148"/>
    <w:p w:rsidR="007E0C61" w:rsidRDefault="007E0C61" w:rsidP="007E0C61">
      <w:pPr>
        <w:ind w:left="720"/>
      </w:pPr>
      <w:r>
        <w:t xml:space="preserve">Public Hearing under the requirements of G.L. Ch.131 § 40, as amended, and West Tisbury Wetlands Protection Bylaw and regulations to consider a Notice of Intent filed by Vineyard Land Surveying &amp; Engineering, Inc, on behalf of Peter and Rachel Sorrentino for a project located at </w:t>
      </w:r>
      <w:r>
        <w:lastRenderedPageBreak/>
        <w:t>71 Carl’s Way, Assessors Map 35 Lot 7. The project consists of the demolition of the existing single-family dwelling and guest house, and the construction of a new house, guest house, pool with decking and terraces, gardens, and septic system together with associated site work. Demolition work is within the Riverfront Area and the new construction is within the Buffer Zone to Land Subject to Coastal Storm Flowage.</w:t>
      </w:r>
    </w:p>
    <w:p w:rsidR="00EE7EDD" w:rsidRDefault="00EE7EDD" w:rsidP="007E0C61">
      <w:pPr>
        <w:ind w:left="720"/>
      </w:pPr>
    </w:p>
    <w:p w:rsidR="00EE7EDD" w:rsidRDefault="006B3A48" w:rsidP="007E0C61">
      <w:pPr>
        <w:ind w:left="720"/>
      </w:pPr>
      <w:r>
        <w:t>Whit read the Hearing notice into the record and Reid summarized the situation so far. The plans have changed in regard to the project inside the buffer to the flood zone and he shared and explained it as it was very busy. The buildings have shifted slightly north to be further from the flood zone and compressed</w:t>
      </w:r>
      <w:r w:rsidR="004D60C1">
        <w:t xml:space="preserve"> into a smaller footprint. He doesn’t believe that moving it further back will make much difference as the elevation stays pretty much the same. The Planning Board has not yet signed off on the size of the house and won’t be meeting until the end of July. Maria had sent out MA Coastal Flood Risk Maps that show small probability of inundation from coastal storm waters in 2030 and 2050, but no one had had a chance to look at them yet.</w:t>
      </w:r>
    </w:p>
    <w:p w:rsidR="004D60C1" w:rsidRDefault="004D60C1" w:rsidP="007E0C61">
      <w:pPr>
        <w:ind w:left="720"/>
      </w:pPr>
    </w:p>
    <w:p w:rsidR="004D60C1" w:rsidRDefault="004D60C1" w:rsidP="007E0C61">
      <w:pPr>
        <w:ind w:left="720"/>
      </w:pPr>
      <w:r>
        <w:t xml:space="preserve">Phil </w:t>
      </w:r>
      <w:r w:rsidR="00EE15E0">
        <w:t>explained the changes they had made to the house plan, moving some of the square footage above grade to the basement area under one part of the house</w:t>
      </w:r>
      <w:r w:rsidR="00F61B53">
        <w:t xml:space="preserve"> and shrinking everything to bring the total size down by about 1000 square feet.</w:t>
      </w:r>
      <w:r w:rsidR="00EE15E0">
        <w:t xml:space="preserve"> He believes they are now under the square footage requiring a special permit</w:t>
      </w:r>
      <w:r w:rsidR="00F61B53">
        <w:t xml:space="preserve"> under the big-house bylaw and may not have to go back before the Planning Board.  They have also decided not to seek height relief.</w:t>
      </w:r>
    </w:p>
    <w:p w:rsidR="00F61B53" w:rsidRDefault="00F61B53" w:rsidP="007E0C61">
      <w:pPr>
        <w:ind w:left="720"/>
      </w:pPr>
    </w:p>
    <w:p w:rsidR="008766CF" w:rsidRDefault="00F61B53" w:rsidP="0093797D">
      <w:pPr>
        <w:ind w:left="720"/>
      </w:pPr>
      <w:r>
        <w:t>Kris shared the updated landscape plan</w:t>
      </w:r>
      <w:r w:rsidR="00A55481">
        <w:t>. They added the limit of work line on the plan to limit disturbance. They have designated no-mow zones and want to convert some current grass areas closer to the pond into a wetland meadow with natives. Mike asked if they had conducted a survey of the plants already in the area and Kris said they haven’t officially yet. They also spoke about transplanting some things from the surrounding areas into the new area and management of the area.</w:t>
      </w:r>
      <w:r w:rsidR="000E1E6D">
        <w:t xml:space="preserve"> They intend to include a management plan for the meadow area and want to work with the Commission to develop it. Peter and Angela expressed a preference for no maintenance, but Kris explained that </w:t>
      </w:r>
      <w:r w:rsidR="00437AFB">
        <w:t>invasives</w:t>
      </w:r>
      <w:r w:rsidR="000E1E6D">
        <w:t xml:space="preserve"> were a problem and would </w:t>
      </w:r>
      <w:r w:rsidR="00437AFB">
        <w:t xml:space="preserve">need to be dealt with. They discussed the sod lawn area close to the house and Kris said they would use a drought tolerant </w:t>
      </w:r>
      <w:r w:rsidR="007F19D4">
        <w:t>variety that required less watering.</w:t>
      </w:r>
      <w:r w:rsidR="0093797D">
        <w:t xml:space="preserve"> </w:t>
      </w:r>
    </w:p>
    <w:p w:rsidR="00F67B2E" w:rsidRDefault="00F67B2E" w:rsidP="0093797D">
      <w:pPr>
        <w:ind w:left="720"/>
      </w:pPr>
    </w:p>
    <w:p w:rsidR="00F67B2E" w:rsidRDefault="00F67B2E" w:rsidP="0093797D">
      <w:pPr>
        <w:ind w:left="720"/>
      </w:pPr>
      <w:r>
        <w:t>Now that they have reduced the size of the house and giving up on the extra height, they do not have to go back to the planning Board or ZBA for approval.  They do have to meet with the building inspector so that he can confirm their numbers for the square footage. Maria wants to compare the old and new plans and wants a list of the plants they are proposing to bring in. She is also concerned that Natural Heritage needs to sign off on the plan because it is within their jurisdiction.</w:t>
      </w:r>
    </w:p>
    <w:p w:rsidR="00EA04E4" w:rsidRDefault="00EA04E4" w:rsidP="0093797D">
      <w:pPr>
        <w:ind w:left="720"/>
      </w:pPr>
    </w:p>
    <w:p w:rsidR="00EA04E4" w:rsidRDefault="00EA04E4" w:rsidP="0093797D">
      <w:pPr>
        <w:ind w:left="720"/>
      </w:pPr>
      <w:r>
        <w:t>An informal poll</w:t>
      </w:r>
      <w:r w:rsidR="00DF655C">
        <w:t xml:space="preserve"> showed that the board wanted more time to look at the new plans and read info before approving. </w:t>
      </w:r>
    </w:p>
    <w:p w:rsidR="00DF655C" w:rsidRDefault="00DF655C" w:rsidP="0093797D">
      <w:pPr>
        <w:ind w:left="720"/>
      </w:pPr>
    </w:p>
    <w:p w:rsidR="00DF655C" w:rsidRDefault="00DF655C" w:rsidP="00764EC1">
      <w:pPr>
        <w:ind w:left="720"/>
      </w:pPr>
      <w:r>
        <w:t>Peter moved to continue the hearing till July 11</w:t>
      </w:r>
      <w:r w:rsidRPr="00053AAF">
        <w:rPr>
          <w:vertAlign w:val="superscript"/>
        </w:rPr>
        <w:t>th</w:t>
      </w:r>
      <w:r>
        <w:t xml:space="preserve"> at 5:20 PM. Angela seconded. </w:t>
      </w:r>
      <w:r w:rsidRPr="00C51FE5">
        <w:rPr>
          <w:szCs w:val="22"/>
        </w:rPr>
        <w:t xml:space="preserve">Roll Call Vote: Fred– aye, </w:t>
      </w:r>
      <w:r>
        <w:rPr>
          <w:szCs w:val="22"/>
        </w:rPr>
        <w:t xml:space="preserve">Angela-aye, Michael - aye, </w:t>
      </w:r>
      <w:r w:rsidRPr="00C51FE5">
        <w:rPr>
          <w:szCs w:val="22"/>
        </w:rPr>
        <w:t xml:space="preserve">Peter-aye, and Whit -aye.   </w:t>
      </w:r>
    </w:p>
    <w:p w:rsidR="00764EC1" w:rsidRDefault="00764EC1" w:rsidP="00764EC1"/>
    <w:p w:rsidR="00764EC1" w:rsidRDefault="00764EC1" w:rsidP="00764EC1">
      <w:pPr>
        <w:ind w:left="720"/>
      </w:pPr>
      <w:r>
        <w:t xml:space="preserve">Before the </w:t>
      </w:r>
      <w:r w:rsidR="004640F5">
        <w:t>Sorrentinos</w:t>
      </w:r>
      <w:r>
        <w:t xml:space="preserve"> left, Maria told Rachel that she had not gotten back to her on the dock extension as she is unsure of the expiration date and wants to get that sorted before they do an extension permit.</w:t>
      </w:r>
    </w:p>
    <w:p w:rsidR="007E0C61" w:rsidRDefault="007E0C61" w:rsidP="007E0C61">
      <w:pPr>
        <w:ind w:left="720"/>
      </w:pPr>
    </w:p>
    <w:p w:rsidR="00430B6D" w:rsidRDefault="007E0C61" w:rsidP="004640F5">
      <w:r w:rsidRPr="007E0C61">
        <w:rPr>
          <w:b/>
        </w:rPr>
        <w:t>New Public Hearing 6:00 PM:</w:t>
      </w:r>
      <w:r w:rsidR="004E59C2" w:rsidRPr="004E59C2">
        <w:t xml:space="preserve"> </w:t>
      </w:r>
      <w:r w:rsidR="004E59C2">
        <w:t>Map 11 Lot 44</w:t>
      </w:r>
      <w:r>
        <w:t xml:space="preserve"> </w:t>
      </w:r>
      <w:r w:rsidR="004E59C2">
        <w:t>/62 Ophelia Way/SE79-</w:t>
      </w:r>
      <w:r w:rsidR="004640F5">
        <w:t xml:space="preserve">   </w:t>
      </w:r>
      <w:r>
        <w:t xml:space="preserve">Public hearing under the requirements of G.L. Ch.131 § 40, as amended, and West Tisbury Wetlands Protection Bylaw and </w:t>
      </w:r>
      <w:r>
        <w:lastRenderedPageBreak/>
        <w:t>regulations to consider a Notice of Intent filed by Vineyard Land Surveying &amp; Engineering, Inc, on behalf of Peter M. and Jenny Brody</w:t>
      </w:r>
      <w:r w:rsidR="004E59C2">
        <w:t xml:space="preserve">. </w:t>
      </w:r>
      <w:r>
        <w:t xml:space="preserve"> </w:t>
      </w:r>
      <w:r w:rsidR="004E59C2">
        <w:t>T</w:t>
      </w:r>
      <w:r>
        <w:t>he project consists of the demolition of an existing single-family dwelling and the construction of a new house, septic system tie-in, relocate existing leach field to outside the Buffer Zone together with landscaping and associated site work.</w:t>
      </w:r>
    </w:p>
    <w:p w:rsidR="00764EC1" w:rsidRDefault="00764EC1" w:rsidP="007E0C61">
      <w:pPr>
        <w:ind w:left="720"/>
      </w:pPr>
    </w:p>
    <w:p w:rsidR="004E59C2" w:rsidRDefault="00764EC1" w:rsidP="004640F5">
      <w:r>
        <w:t>Whit read the notice into the record</w:t>
      </w:r>
      <w:r w:rsidR="00BC66F2">
        <w:t>. The Brodys spoke to explain</w:t>
      </w:r>
      <w:r w:rsidR="004E59C2">
        <w:t xml:space="preserve"> </w:t>
      </w:r>
      <w:r w:rsidR="00BC66F2">
        <w:t xml:space="preserve">their ideas. </w:t>
      </w:r>
      <w:r w:rsidR="00110CAE">
        <w:t>They were renters of the property</w:t>
      </w:r>
      <w:r w:rsidR="00406AF4">
        <w:t xml:space="preserve"> for 27 years before purchasing the house in 2008 and have good relations with the neighbors. </w:t>
      </w:r>
      <w:r w:rsidR="00BC66F2">
        <w:t>The downstairs bedrooms are not up to code and dangerous in a fire situation. They had considered a renovation but eventually</w:t>
      </w:r>
      <w:r w:rsidR="004E59C2">
        <w:t xml:space="preserve"> decided that</w:t>
      </w:r>
      <w:r w:rsidR="00BC66F2">
        <w:t xml:space="preserve"> it made more sense to start over. They do not want the house any more visible </w:t>
      </w:r>
      <w:r w:rsidR="004E59C2">
        <w:t xml:space="preserve">from the pond </w:t>
      </w:r>
      <w:r w:rsidR="00BC66F2">
        <w:t>then it is now, and are very concerned about affecting the pond. They want their new landscape to be all natives</w:t>
      </w:r>
      <w:r w:rsidR="004E59C2">
        <w:t xml:space="preserve"> that will c</w:t>
      </w:r>
      <w:r w:rsidR="00BC66F2">
        <w:t>reat</w:t>
      </w:r>
      <w:r w:rsidR="004E59C2">
        <w:t>e</w:t>
      </w:r>
      <w:r w:rsidR="00BC66F2">
        <w:t xml:space="preserve"> habitat. They are hoping to start this project this fall so that by next summer</w:t>
      </w:r>
      <w:r w:rsidR="004E59C2">
        <w:t>, all the work will be in</w:t>
      </w:r>
      <w:r w:rsidR="00BC66F2">
        <w:t xml:space="preserve"> inside.</w:t>
      </w:r>
    </w:p>
    <w:p w:rsidR="004E59C2" w:rsidRDefault="004E59C2" w:rsidP="007E0C61">
      <w:pPr>
        <w:ind w:left="720"/>
      </w:pPr>
    </w:p>
    <w:p w:rsidR="00764EC1" w:rsidRDefault="00BC66F2" w:rsidP="004640F5">
      <w:r>
        <w:t xml:space="preserve"> Reid shared the plans and explained the project. </w:t>
      </w:r>
      <w:r w:rsidR="00110CAE">
        <w:t>The house will be close to the same foot print and the septic and leaching field will be updated and moved further from the pond.  The propane tank will be removed and they will be doing solar on the roof so</w:t>
      </w:r>
      <w:r w:rsidR="004E59C2">
        <w:t xml:space="preserve"> there will be</w:t>
      </w:r>
      <w:r w:rsidR="00110CAE">
        <w:t xml:space="preserve"> no fossil fuels on the property. </w:t>
      </w:r>
      <w:r w:rsidR="00406AF4">
        <w:t xml:space="preserve">Only </w:t>
      </w:r>
      <w:r w:rsidR="00110CAE">
        <w:t xml:space="preserve">724 feet of the new house will now be in the no-build zone. The slope between the house and pond is very well vegetated and they are not planning to cut anything for a view. They have spoken with </w:t>
      </w:r>
      <w:r w:rsidR="004E59C2">
        <w:t xml:space="preserve">James </w:t>
      </w:r>
      <w:r w:rsidR="004640F5">
        <w:t>Lengel</w:t>
      </w:r>
      <w:r w:rsidR="004E59C2">
        <w:t xml:space="preserve"> at the </w:t>
      </w:r>
      <w:r w:rsidR="00110CAE">
        <w:t>Land</w:t>
      </w:r>
      <w:r w:rsidR="004E59C2">
        <w:t xml:space="preserve"> B</w:t>
      </w:r>
      <w:r w:rsidR="00110CAE">
        <w:t>ank and have addressed the</w:t>
      </w:r>
      <w:r w:rsidR="004E59C2">
        <w:t xml:space="preserve"> Land Bank’s concerns</w:t>
      </w:r>
      <w:r w:rsidR="00110CAE">
        <w:t xml:space="preserve"> regarding views and summer noise.</w:t>
      </w:r>
      <w:r w:rsidR="00406AF4">
        <w:t xml:space="preserve"> They are considering having just a crawl space in some areas where digging may disturb the roots of trees close to the house.  The exterior will all be weathered with no paint. They are removing a driveway and garage from the resource zone.</w:t>
      </w:r>
    </w:p>
    <w:p w:rsidR="00406AF4" w:rsidRDefault="00406AF4" w:rsidP="007E0C61">
      <w:pPr>
        <w:ind w:left="720"/>
      </w:pPr>
    </w:p>
    <w:p w:rsidR="00406AF4" w:rsidRDefault="00406AF4" w:rsidP="004640F5">
      <w:r>
        <w:t>Kris Horiuchi showed the landscape plan and explained that the goal is to bring back the native landscape in the wetland areas and buffer zone as much as possible.</w:t>
      </w:r>
    </w:p>
    <w:p w:rsidR="00A51A75" w:rsidRDefault="00A51A75" w:rsidP="007E0C61">
      <w:pPr>
        <w:ind w:left="720"/>
      </w:pPr>
    </w:p>
    <w:p w:rsidR="00A51A75" w:rsidRDefault="00A51A75" w:rsidP="004640F5">
      <w:r>
        <w:t>Mike asked about how many trees may have to be cut for solar gain, but they said those calculations have not been done yet. They located the garage strategically to get the best solar gain</w:t>
      </w:r>
      <w:r w:rsidR="004E59C2">
        <w:t>.</w:t>
      </w:r>
    </w:p>
    <w:p w:rsidR="009168FE" w:rsidRDefault="009168FE" w:rsidP="007E0C61">
      <w:pPr>
        <w:ind w:left="720"/>
      </w:pPr>
    </w:p>
    <w:p w:rsidR="009168FE" w:rsidRDefault="009168FE" w:rsidP="004640F5">
      <w:r>
        <w:t>Peter asked about the septic system</w:t>
      </w:r>
      <w:r w:rsidR="003A6192">
        <w:t>, if they would be moving the septic tank. Reid said the tank would be replaced with a new enhanced system and moved just a few feet to get it the required 10 feet away from the house, but it was impractical to move the tanks higher as they would have to pump the waste up the hill from the house. The leaching field would be relocated to higher ground.</w:t>
      </w:r>
    </w:p>
    <w:p w:rsidR="003A6192" w:rsidRDefault="003A6192" w:rsidP="007E0C61">
      <w:pPr>
        <w:ind w:left="720"/>
      </w:pPr>
    </w:p>
    <w:p w:rsidR="007E0C61" w:rsidRDefault="003A6192" w:rsidP="004640F5">
      <w:r>
        <w:t>Everyone was very pleased with the plan and how they had approached it</w:t>
      </w:r>
      <w:r w:rsidR="00C42CAA">
        <w:t>.  There will be a pre-construction site visit.  Reid will send the septic plan that will be submitted to the Board of Health.  Maria mentioned that trees overhanging the house would be considered hazardous and they could remove them</w:t>
      </w:r>
      <w:r w:rsidR="004E59C2">
        <w:t xml:space="preserve"> after an </w:t>
      </w:r>
      <w:r w:rsidR="00C42CAA">
        <w:t xml:space="preserve">administrative </w:t>
      </w:r>
      <w:r w:rsidR="004E59C2">
        <w:t xml:space="preserve">review </w:t>
      </w:r>
      <w:r w:rsidR="00C42CAA">
        <w:t>and would not need to come back before the commission.</w:t>
      </w:r>
    </w:p>
    <w:p w:rsidR="00B50A5C" w:rsidRDefault="00B50A5C" w:rsidP="00C42CAA">
      <w:pPr>
        <w:ind w:left="720"/>
      </w:pPr>
    </w:p>
    <w:p w:rsidR="00C42CAA" w:rsidRPr="00B50A5C" w:rsidRDefault="00C42CAA" w:rsidP="007C5148">
      <w:pPr>
        <w:rPr>
          <w:szCs w:val="22"/>
        </w:rPr>
      </w:pPr>
      <w:r>
        <w:t xml:space="preserve">Angela </w:t>
      </w:r>
      <w:r w:rsidR="00430B6D">
        <w:t xml:space="preserve">moved to </w:t>
      </w:r>
      <w:r>
        <w:t>approve the NOI with the conditions as presented.</w:t>
      </w:r>
      <w:r w:rsidR="00430B6D">
        <w:t xml:space="preserve"> </w:t>
      </w:r>
      <w:r>
        <w:t>Fred</w:t>
      </w:r>
      <w:r w:rsidR="00053AAF">
        <w:t xml:space="preserve"> </w:t>
      </w:r>
      <w:r w:rsidR="00430B6D">
        <w:t xml:space="preserve">seconded. </w:t>
      </w:r>
      <w:r w:rsidR="00430B6D" w:rsidRPr="00C51FE5">
        <w:rPr>
          <w:szCs w:val="22"/>
        </w:rPr>
        <w:t xml:space="preserve">Roll Call Vote: Fred– aye, </w:t>
      </w:r>
      <w:r w:rsidR="00053AAF">
        <w:rPr>
          <w:szCs w:val="22"/>
        </w:rPr>
        <w:t>Angela</w:t>
      </w:r>
      <w:r w:rsidR="00430B6D">
        <w:rPr>
          <w:szCs w:val="22"/>
        </w:rPr>
        <w:t xml:space="preserve">-aye, Michael - aye, </w:t>
      </w:r>
      <w:r w:rsidR="00430B6D" w:rsidRPr="00C51FE5">
        <w:rPr>
          <w:szCs w:val="22"/>
        </w:rPr>
        <w:t xml:space="preserve">Peter-aye, and Whit -aye.   </w:t>
      </w:r>
    </w:p>
    <w:p w:rsidR="00C42CAA" w:rsidRPr="00790FCA" w:rsidRDefault="00C42CAA" w:rsidP="00C42CAA">
      <w:pPr>
        <w:rPr>
          <w:bCs w:val="0"/>
        </w:rPr>
      </w:pPr>
    </w:p>
    <w:p w:rsidR="00634101" w:rsidRPr="00790FCA" w:rsidRDefault="00634101" w:rsidP="00634101">
      <w:pPr>
        <w:rPr>
          <w:bCs w:val="0"/>
        </w:rPr>
      </w:pPr>
      <w:r>
        <w:rPr>
          <w:b/>
        </w:rPr>
        <w:t>New</w:t>
      </w:r>
      <w:r w:rsidRPr="007E003D">
        <w:rPr>
          <w:b/>
        </w:rPr>
        <w:t xml:space="preserve"> Business:</w:t>
      </w:r>
      <w:r>
        <w:rPr>
          <w:b/>
        </w:rPr>
        <w:t xml:space="preserve"> </w:t>
      </w:r>
    </w:p>
    <w:p w:rsidR="00634101" w:rsidRDefault="00634101" w:rsidP="00634101">
      <w:pPr>
        <w:rPr>
          <w:b/>
          <w:szCs w:val="22"/>
        </w:rPr>
      </w:pPr>
    </w:p>
    <w:p w:rsidR="00C42CAA" w:rsidRPr="00634101" w:rsidRDefault="00634101" w:rsidP="00FD15D0">
      <w:pPr>
        <w:pStyle w:val="ListParagraph"/>
        <w:numPr>
          <w:ilvl w:val="0"/>
          <w:numId w:val="3"/>
        </w:numPr>
        <w:rPr>
          <w:b/>
          <w:szCs w:val="22"/>
        </w:rPr>
      </w:pPr>
      <w:r w:rsidRPr="00634101">
        <w:rPr>
          <w:b/>
        </w:rPr>
        <w:t xml:space="preserve">New members: </w:t>
      </w:r>
    </w:p>
    <w:p w:rsidR="00634101" w:rsidRDefault="00634101" w:rsidP="00634101">
      <w:pPr>
        <w:pStyle w:val="ListParagraph"/>
        <w:rPr>
          <w:b/>
          <w:szCs w:val="22"/>
        </w:rPr>
      </w:pPr>
    </w:p>
    <w:p w:rsidR="00C42CAA" w:rsidRPr="00634101" w:rsidRDefault="00C42CAA" w:rsidP="00634101">
      <w:pPr>
        <w:ind w:firstLine="270"/>
        <w:rPr>
          <w:b/>
          <w:szCs w:val="22"/>
        </w:rPr>
      </w:pPr>
      <w:r w:rsidRPr="00634101">
        <w:rPr>
          <w:b/>
        </w:rPr>
        <w:t xml:space="preserve"> Thomas: Appoint as full member</w:t>
      </w:r>
      <w:r w:rsidR="00634101">
        <w:rPr>
          <w:b/>
        </w:rPr>
        <w:t xml:space="preserve">: </w:t>
      </w:r>
      <w:r w:rsidR="00634101" w:rsidRPr="00634101">
        <w:t>Ernie was welcomed to the Commission and asked</w:t>
      </w:r>
      <w:r w:rsidRPr="00634101">
        <w:t xml:space="preserve"> i</w:t>
      </w:r>
      <w:r>
        <w:t>f he was</w:t>
      </w:r>
      <w:r w:rsidR="00634101">
        <w:t xml:space="preserve"> willing to be</w:t>
      </w:r>
      <w:r>
        <w:t xml:space="preserve"> being appointed a full member</w:t>
      </w:r>
      <w:r w:rsidR="00634101">
        <w:t xml:space="preserve">. Ernie said he was. </w:t>
      </w:r>
    </w:p>
    <w:p w:rsidR="00B50A5C" w:rsidRDefault="00B50A5C" w:rsidP="00B50A5C"/>
    <w:p w:rsidR="00B50A5C" w:rsidRDefault="00B50A5C" w:rsidP="00B50A5C">
      <w:pPr>
        <w:rPr>
          <w:szCs w:val="22"/>
        </w:rPr>
      </w:pPr>
      <w:r>
        <w:lastRenderedPageBreak/>
        <w:t xml:space="preserve">Fred moved to recommend that the Select </w:t>
      </w:r>
      <w:r w:rsidR="004640F5">
        <w:t>B</w:t>
      </w:r>
      <w:r>
        <w:t xml:space="preserve">oard appoint Ernie Thomas as a full member of the Conservation </w:t>
      </w:r>
      <w:r w:rsidR="00D22048">
        <w:t>C</w:t>
      </w:r>
      <w:r>
        <w:t xml:space="preserve">ommission. Mike seconded. </w:t>
      </w:r>
      <w:r w:rsidRPr="00C51FE5">
        <w:rPr>
          <w:szCs w:val="22"/>
        </w:rPr>
        <w:t>Roll Call Vote: Fred</w:t>
      </w:r>
      <w:r>
        <w:rPr>
          <w:szCs w:val="22"/>
        </w:rPr>
        <w:t xml:space="preserve">-aye, Angela – aye, Michael - aye, </w:t>
      </w:r>
      <w:r w:rsidRPr="00C51FE5">
        <w:rPr>
          <w:szCs w:val="22"/>
        </w:rPr>
        <w:t xml:space="preserve">Peter-aye, and Whit -aye.  </w:t>
      </w:r>
    </w:p>
    <w:p w:rsidR="00B50A5C" w:rsidRDefault="00B50A5C" w:rsidP="00B50A5C">
      <w:pPr>
        <w:rPr>
          <w:szCs w:val="22"/>
        </w:rPr>
      </w:pPr>
    </w:p>
    <w:p w:rsidR="00B50A5C" w:rsidRDefault="00B50A5C" w:rsidP="00B50A5C">
      <w:pPr>
        <w:pStyle w:val="ListParagraph"/>
        <w:numPr>
          <w:ilvl w:val="0"/>
          <w:numId w:val="3"/>
        </w:numPr>
      </w:pPr>
      <w:r w:rsidRPr="007E0C61">
        <w:rPr>
          <w:b/>
        </w:rPr>
        <w:t>Chris Lyons/ Interview:</w:t>
      </w:r>
    </w:p>
    <w:p w:rsidR="00B50A5C" w:rsidRDefault="00B50A5C" w:rsidP="00B50A5C">
      <w:pPr>
        <w:ind w:left="270"/>
      </w:pPr>
      <w:r>
        <w:t xml:space="preserve">Chris said that he’s been a resident of West Tisbury for 17 years and has been on the island for over 30.  He really wants to be a part of the </w:t>
      </w:r>
      <w:r w:rsidR="00634101">
        <w:t>To</w:t>
      </w:r>
      <w:r>
        <w:t xml:space="preserve">wn and help steer it in a good direction. He cares about the conservation of the town and works with the Ag Society and is concerned about agricultural resources. He would love to be part of the changes in town and move it forward in a positive way. He is a </w:t>
      </w:r>
      <w:r w:rsidR="00D22048">
        <w:t>back-yard</w:t>
      </w:r>
      <w:r>
        <w:t xml:space="preserve"> farmer and is studying to get his veterinary certificate for large animals</w:t>
      </w:r>
      <w:r w:rsidR="00D22048">
        <w:t>. He was thanked and Maria will let him know when the Select Board makes their appointment.</w:t>
      </w:r>
    </w:p>
    <w:p w:rsidR="00D22048" w:rsidRDefault="00D22048" w:rsidP="00D22048"/>
    <w:p w:rsidR="00D22048" w:rsidRDefault="00D22048" w:rsidP="00D22048">
      <w:pPr>
        <w:rPr>
          <w:szCs w:val="22"/>
        </w:rPr>
      </w:pPr>
      <w:r>
        <w:t>Peter moved to appoint Chris Lyons as an associate member of the Conservation Commission</w:t>
      </w:r>
      <w:r w:rsidR="00634101">
        <w:t xml:space="preserve"> for a </w:t>
      </w:r>
      <w:r w:rsidR="004640F5">
        <w:t>one-year</w:t>
      </w:r>
      <w:r w:rsidR="00634101">
        <w:t xml:space="preserve"> term</w:t>
      </w:r>
      <w:r>
        <w:t xml:space="preserve">. Angela seconded. </w:t>
      </w:r>
      <w:r w:rsidRPr="00C51FE5">
        <w:rPr>
          <w:szCs w:val="22"/>
        </w:rPr>
        <w:t>Roll Call Vote: Fred</w:t>
      </w:r>
      <w:r>
        <w:rPr>
          <w:szCs w:val="22"/>
        </w:rPr>
        <w:t xml:space="preserve">-aye, Angela – aye, Michael - aye, </w:t>
      </w:r>
      <w:r w:rsidRPr="00C51FE5">
        <w:rPr>
          <w:szCs w:val="22"/>
        </w:rPr>
        <w:t xml:space="preserve">Peter-aye, and Whit -aye.  </w:t>
      </w:r>
    </w:p>
    <w:p w:rsidR="00D22048" w:rsidRDefault="00D22048" w:rsidP="00D22048">
      <w:pPr>
        <w:rPr>
          <w:szCs w:val="22"/>
        </w:rPr>
      </w:pPr>
    </w:p>
    <w:p w:rsidR="00962F00" w:rsidRDefault="00D22048" w:rsidP="00D22048">
      <w:pPr>
        <w:rPr>
          <w:szCs w:val="22"/>
        </w:rPr>
      </w:pPr>
      <w:r>
        <w:rPr>
          <w:szCs w:val="22"/>
        </w:rPr>
        <w:t>Fred left the meeting at this point</w:t>
      </w:r>
      <w:bookmarkEnd w:id="1"/>
      <w:r w:rsidR="00634101">
        <w:rPr>
          <w:szCs w:val="22"/>
        </w:rPr>
        <w:t>.</w:t>
      </w:r>
    </w:p>
    <w:p w:rsidR="00634101" w:rsidRDefault="00634101" w:rsidP="00D22048">
      <w:pPr>
        <w:rPr>
          <w:b/>
          <w:szCs w:val="22"/>
        </w:rPr>
      </w:pPr>
    </w:p>
    <w:p w:rsidR="00AE23DA" w:rsidRDefault="00AE23DA" w:rsidP="00B50A5C">
      <w:pPr>
        <w:pStyle w:val="PlainText"/>
        <w:rPr>
          <w:rFonts w:ascii="Times New Roman" w:hAnsi="Times New Roman"/>
          <w:b/>
        </w:rPr>
      </w:pPr>
      <w:r w:rsidRPr="007E003D">
        <w:rPr>
          <w:rFonts w:ascii="Times New Roman" w:hAnsi="Times New Roman"/>
          <w:b/>
        </w:rPr>
        <w:t>Old Business</w:t>
      </w:r>
      <w:r>
        <w:rPr>
          <w:rFonts w:ascii="Times New Roman" w:hAnsi="Times New Roman"/>
          <w:b/>
        </w:rPr>
        <w:t>:</w:t>
      </w:r>
    </w:p>
    <w:p w:rsidR="008731F3" w:rsidRPr="008731F3" w:rsidRDefault="008731F3" w:rsidP="006B3A48">
      <w:pPr>
        <w:rPr>
          <w:b/>
        </w:rPr>
      </w:pPr>
    </w:p>
    <w:p w:rsidR="008731F3" w:rsidRPr="00634101" w:rsidRDefault="007E0C61" w:rsidP="00634101">
      <w:pPr>
        <w:pStyle w:val="ListParagraph"/>
        <w:numPr>
          <w:ilvl w:val="0"/>
          <w:numId w:val="4"/>
        </w:numPr>
        <w:rPr>
          <w:b/>
        </w:rPr>
      </w:pPr>
      <w:r w:rsidRPr="00975946">
        <w:rPr>
          <w:b/>
        </w:rPr>
        <w:t>126 Naushon Rd (demolition) Appeal before the ZBA on 6/22. Appealing decision that they can’t build for 2 years</w:t>
      </w:r>
      <w:r w:rsidR="004E59C2">
        <w:rPr>
          <w:b/>
        </w:rPr>
        <w:t xml:space="preserve">: </w:t>
      </w:r>
      <w:r w:rsidR="00D22048" w:rsidRPr="00D22048">
        <w:t>Maria sa</w:t>
      </w:r>
      <w:r w:rsidR="00634101">
        <w:t>id that</w:t>
      </w:r>
      <w:r w:rsidR="00D22048" w:rsidRPr="00D22048">
        <w:t xml:space="preserve"> depending on what the ZBA does,</w:t>
      </w:r>
      <w:r w:rsidR="00D22048">
        <w:t xml:space="preserve"> t</w:t>
      </w:r>
      <w:r w:rsidR="00634101">
        <w:t>he owner may apply for an Order of Conditions.</w:t>
      </w:r>
    </w:p>
    <w:p w:rsidR="008731F3" w:rsidRPr="008731F3" w:rsidRDefault="008731F3" w:rsidP="008731F3">
      <w:pPr>
        <w:ind w:left="360"/>
        <w:rPr>
          <w:b/>
        </w:rPr>
      </w:pPr>
    </w:p>
    <w:p w:rsidR="00D22048" w:rsidRPr="004E59C2" w:rsidRDefault="007E0C61" w:rsidP="004E59C2">
      <w:pPr>
        <w:pStyle w:val="ListParagraph"/>
        <w:numPr>
          <w:ilvl w:val="0"/>
          <w:numId w:val="4"/>
        </w:numPr>
        <w:rPr>
          <w:b/>
        </w:rPr>
      </w:pPr>
      <w:r w:rsidRPr="00975946">
        <w:rPr>
          <w:b/>
        </w:rPr>
        <w:t>Map 15 Lot 1/</w:t>
      </w:r>
      <w:r w:rsidR="003F0D36">
        <w:rPr>
          <w:b/>
        </w:rPr>
        <w:t>274 Indian Hill Road/</w:t>
      </w:r>
      <w:bookmarkStart w:id="2" w:name="_GoBack"/>
      <w:bookmarkEnd w:id="2"/>
      <w:r w:rsidRPr="00975946">
        <w:rPr>
          <w:b/>
        </w:rPr>
        <w:t xml:space="preserve"> Cottrell/</w:t>
      </w:r>
      <w:r w:rsidR="00780F46">
        <w:rPr>
          <w:b/>
        </w:rPr>
        <w:t xml:space="preserve"> </w:t>
      </w:r>
      <w:r w:rsidR="003F0D36">
        <w:rPr>
          <w:b/>
        </w:rPr>
        <w:t xml:space="preserve">SE79- </w:t>
      </w:r>
      <w:r w:rsidR="00D22048">
        <w:t>Maria sa</w:t>
      </w:r>
      <w:r w:rsidR="00780F46">
        <w:t>id</w:t>
      </w:r>
      <w:r w:rsidR="00D22048">
        <w:t xml:space="preserve"> n</w:t>
      </w:r>
      <w:r w:rsidR="00D22048" w:rsidRPr="00D22048">
        <w:t xml:space="preserve">othing </w:t>
      </w:r>
      <w:r w:rsidR="00780F46">
        <w:t>can</w:t>
      </w:r>
      <w:r w:rsidR="00D22048">
        <w:t xml:space="preserve"> </w:t>
      </w:r>
      <w:r w:rsidR="00D22048" w:rsidRPr="00D22048">
        <w:t>happe</w:t>
      </w:r>
      <w:r w:rsidR="00780F46">
        <w:t>n</w:t>
      </w:r>
      <w:r w:rsidR="00D22048" w:rsidRPr="00D22048">
        <w:t xml:space="preserve"> until</w:t>
      </w:r>
      <w:r w:rsidR="003F0D36">
        <w:t xml:space="preserve"> Chris’s consultant comes back after July 4</w:t>
      </w:r>
      <w:r w:rsidR="003F0D36" w:rsidRPr="003F0D36">
        <w:rPr>
          <w:vertAlign w:val="superscript"/>
        </w:rPr>
        <w:t>th</w:t>
      </w:r>
      <w:r w:rsidR="003F0D36">
        <w:t xml:space="preserve">. </w:t>
      </w:r>
      <w:r w:rsidR="003F0D36" w:rsidRPr="003F0D36">
        <w:t>P</w:t>
      </w:r>
      <w:r w:rsidR="00D22048" w:rsidRPr="00D22048">
        <w:t>eter said there is nothing to do with this one but the wetland delineation has been done</w:t>
      </w:r>
      <w:r w:rsidR="00D22048">
        <w:t xml:space="preserve"> which they will put on a plan and then come to them for a</w:t>
      </w:r>
      <w:r w:rsidR="00780F46">
        <w:t xml:space="preserve">n </w:t>
      </w:r>
      <w:r w:rsidR="00D22048">
        <w:t>after</w:t>
      </w:r>
      <w:r w:rsidR="00780F46">
        <w:t>-</w:t>
      </w:r>
      <w:r w:rsidR="00D22048">
        <w:t>the</w:t>
      </w:r>
      <w:r w:rsidR="00780F46">
        <w:t>-</w:t>
      </w:r>
      <w:r w:rsidR="00D22048">
        <w:t>fact</w:t>
      </w:r>
      <w:r w:rsidR="00780F46">
        <w:t xml:space="preserve"> Order of Conditions</w:t>
      </w:r>
      <w:r w:rsidR="00D22048">
        <w:t>.</w:t>
      </w:r>
    </w:p>
    <w:p w:rsidR="00D22048" w:rsidRPr="00D22048" w:rsidRDefault="00D22048" w:rsidP="00D22048">
      <w:pPr>
        <w:ind w:left="360"/>
        <w:rPr>
          <w:b/>
        </w:rPr>
      </w:pPr>
    </w:p>
    <w:p w:rsidR="00780F46" w:rsidRPr="00780F46" w:rsidRDefault="007E0C61" w:rsidP="00FD15D0">
      <w:pPr>
        <w:pStyle w:val="ListParagraph"/>
        <w:numPr>
          <w:ilvl w:val="0"/>
          <w:numId w:val="4"/>
        </w:numPr>
        <w:rPr>
          <w:b/>
        </w:rPr>
      </w:pPr>
      <w:r w:rsidRPr="00780F46">
        <w:rPr>
          <w:b/>
        </w:rPr>
        <w:t>LC Beach Path/Greg Berman/ update</w:t>
      </w:r>
      <w:r w:rsidR="004E59C2">
        <w:rPr>
          <w:b/>
        </w:rPr>
        <w:t>:</w:t>
      </w:r>
      <w:r w:rsidRPr="00780F46">
        <w:rPr>
          <w:b/>
        </w:rPr>
        <w:t xml:space="preserve"> </w:t>
      </w:r>
      <w:r w:rsidR="00780F46" w:rsidRPr="00780F46">
        <w:rPr>
          <w:b/>
        </w:rPr>
        <w:t xml:space="preserve"> </w:t>
      </w:r>
      <w:r w:rsidR="00D22048" w:rsidRPr="00D22048">
        <w:t xml:space="preserve">Maria suggested </w:t>
      </w:r>
      <w:r w:rsidR="00780F46">
        <w:t xml:space="preserve">this be </w:t>
      </w:r>
      <w:r w:rsidR="00D22048" w:rsidRPr="00D22048">
        <w:t>table</w:t>
      </w:r>
      <w:r w:rsidR="00780F46">
        <w:t xml:space="preserve">d to the next meeting </w:t>
      </w:r>
      <w:r w:rsidR="00D22048" w:rsidRPr="00D22048">
        <w:t xml:space="preserve">as she has not had a chance to look at </w:t>
      </w:r>
      <w:r w:rsidR="00780F46">
        <w:t>Greg’s report. No action taken.</w:t>
      </w:r>
    </w:p>
    <w:p w:rsidR="00FD15D0" w:rsidRPr="00FD15D0" w:rsidRDefault="00FD15D0" w:rsidP="00FD15D0">
      <w:pPr>
        <w:rPr>
          <w:b/>
        </w:rPr>
      </w:pPr>
    </w:p>
    <w:p w:rsidR="00DD7A1B" w:rsidRPr="004E59C2" w:rsidRDefault="00FD15D0" w:rsidP="00DD7A1B">
      <w:pPr>
        <w:pStyle w:val="ListParagraph"/>
        <w:numPr>
          <w:ilvl w:val="0"/>
          <w:numId w:val="4"/>
        </w:numPr>
        <w:rPr>
          <w:szCs w:val="22"/>
        </w:rPr>
      </w:pPr>
      <w:r w:rsidRPr="00FD15D0">
        <w:rPr>
          <w:b/>
          <w:szCs w:val="22"/>
        </w:rPr>
        <w:t>Map 12 Lot 5. 12/</w:t>
      </w:r>
      <w:r>
        <w:rPr>
          <w:b/>
          <w:szCs w:val="22"/>
        </w:rPr>
        <w:t>SE79-</w:t>
      </w:r>
      <w:r w:rsidR="003F0D36">
        <w:rPr>
          <w:b/>
          <w:szCs w:val="22"/>
        </w:rPr>
        <w:t>313/28 Hillbrook Lane/</w:t>
      </w:r>
      <w:r>
        <w:rPr>
          <w:b/>
          <w:szCs w:val="22"/>
        </w:rPr>
        <w:t xml:space="preserve"> </w:t>
      </w:r>
      <w:r w:rsidRPr="00FD15D0">
        <w:rPr>
          <w:b/>
          <w:szCs w:val="22"/>
        </w:rPr>
        <w:t>Certificate of Compliance</w:t>
      </w:r>
      <w:r>
        <w:rPr>
          <w:b/>
          <w:szCs w:val="22"/>
        </w:rPr>
        <w:t xml:space="preserve">:  </w:t>
      </w:r>
      <w:r w:rsidRPr="004E59C2">
        <w:rPr>
          <w:szCs w:val="22"/>
        </w:rPr>
        <w:t xml:space="preserve">Maria noted that the setback  for the new studio was 66 ft on the as built plan rather than the  72 ft that was originally </w:t>
      </w:r>
      <w:r w:rsidR="004640F5" w:rsidRPr="004E59C2">
        <w:rPr>
          <w:szCs w:val="22"/>
        </w:rPr>
        <w:t>approved</w:t>
      </w:r>
      <w:r w:rsidRPr="004E59C2">
        <w:rPr>
          <w:szCs w:val="22"/>
        </w:rPr>
        <w:t xml:space="preserve">. </w:t>
      </w:r>
      <w:r w:rsidR="004E59C2">
        <w:t xml:space="preserve">Maria said she didn’t think it made that much difference.  </w:t>
      </w:r>
      <w:r w:rsidR="00DD7A1B" w:rsidRPr="00DD7A1B">
        <w:t>Maria and Peter did a site visit.</w:t>
      </w:r>
      <w:r w:rsidR="00DD7A1B">
        <w:t xml:space="preserve"> The others said they trust their judgment and didn’t need to see pictures.  </w:t>
      </w:r>
    </w:p>
    <w:p w:rsidR="004E59C2" w:rsidRPr="004E59C2" w:rsidRDefault="004E59C2" w:rsidP="004E59C2">
      <w:pPr>
        <w:pStyle w:val="ListParagraph"/>
        <w:rPr>
          <w:szCs w:val="22"/>
        </w:rPr>
      </w:pPr>
    </w:p>
    <w:p w:rsidR="00DD7A1B" w:rsidRDefault="00DD7A1B" w:rsidP="00DD7A1B">
      <w:r>
        <w:t>Peter moved to issue a Certificate of Compliance. Mike</w:t>
      </w:r>
      <w:r w:rsidRPr="00DD7A1B">
        <w:t xml:space="preserve"> </w:t>
      </w:r>
      <w:r>
        <w:t xml:space="preserve">seconded. </w:t>
      </w:r>
      <w:r w:rsidRPr="00C51FE5">
        <w:rPr>
          <w:szCs w:val="22"/>
        </w:rPr>
        <w:t xml:space="preserve">Roll Call Vote: </w:t>
      </w:r>
      <w:r>
        <w:rPr>
          <w:szCs w:val="22"/>
        </w:rPr>
        <w:t xml:space="preserve">Angela – aye, Michael - aye, </w:t>
      </w:r>
      <w:r w:rsidRPr="00C51FE5">
        <w:rPr>
          <w:szCs w:val="22"/>
        </w:rPr>
        <w:t xml:space="preserve">Peter-aye, and Whit -aye.  </w:t>
      </w:r>
    </w:p>
    <w:p w:rsidR="00DD7A1B" w:rsidRDefault="00DD7A1B" w:rsidP="00DD7A1B"/>
    <w:p w:rsidR="00DD7A1B" w:rsidRPr="00DD7A1B" w:rsidRDefault="00DD7A1B" w:rsidP="00DD7A1B">
      <w:r>
        <w:t>Whit asked if a thank you note had been written to Donna after her resignation but Maria had not yet.  Whit and Maria will write up something.</w:t>
      </w:r>
    </w:p>
    <w:p w:rsidR="004E59C2" w:rsidRDefault="00B146AF" w:rsidP="00B146AF">
      <w:pPr>
        <w:rPr>
          <w:szCs w:val="22"/>
        </w:rPr>
      </w:pPr>
      <w:r w:rsidRPr="00C51FE5">
        <w:rPr>
          <w:szCs w:val="22"/>
        </w:rPr>
        <w:t xml:space="preserve">There being </w:t>
      </w:r>
      <w:r w:rsidR="003F0D36">
        <w:rPr>
          <w:szCs w:val="22"/>
        </w:rPr>
        <w:t xml:space="preserve">additional business </w:t>
      </w:r>
      <w:r w:rsidRPr="00C51FE5">
        <w:rPr>
          <w:szCs w:val="22"/>
        </w:rPr>
        <w:t xml:space="preserve">to discuss, the meeting adjourned at </w:t>
      </w:r>
      <w:r w:rsidR="00DD7A1B">
        <w:rPr>
          <w:szCs w:val="22"/>
        </w:rPr>
        <w:t>7:15</w:t>
      </w:r>
      <w:r w:rsidRPr="00C51FE5">
        <w:rPr>
          <w:szCs w:val="22"/>
        </w:rPr>
        <w:t xml:space="preserve"> PM. </w:t>
      </w:r>
    </w:p>
    <w:p w:rsidR="004E59C2" w:rsidRDefault="004E59C2" w:rsidP="00B146AF">
      <w:pPr>
        <w:rPr>
          <w:szCs w:val="22"/>
        </w:rPr>
      </w:pPr>
    </w:p>
    <w:p w:rsidR="00B146AF" w:rsidRPr="00C51FE5" w:rsidRDefault="00B146AF" w:rsidP="00B146AF">
      <w:pPr>
        <w:rPr>
          <w:szCs w:val="22"/>
        </w:rPr>
      </w:pPr>
      <w:r w:rsidRPr="00C51FE5">
        <w:rPr>
          <w:szCs w:val="22"/>
        </w:rPr>
        <w:t xml:space="preserve">Respectfully Submitted, </w:t>
      </w:r>
    </w:p>
    <w:p w:rsidR="00B146AF" w:rsidRPr="00C51FE5" w:rsidRDefault="00B146AF" w:rsidP="00B146AF">
      <w:pPr>
        <w:rPr>
          <w:szCs w:val="22"/>
        </w:rPr>
      </w:pPr>
    </w:p>
    <w:p w:rsidR="00B146AF" w:rsidRPr="00C51FE5" w:rsidRDefault="00447847" w:rsidP="00B146AF">
      <w:pPr>
        <w:rPr>
          <w:szCs w:val="22"/>
        </w:rPr>
      </w:pPr>
      <w:r>
        <w:rPr>
          <w:szCs w:val="22"/>
        </w:rPr>
        <w:t>Janice Haynes</w:t>
      </w:r>
    </w:p>
    <w:p w:rsidR="00AE302E" w:rsidRDefault="00B146AF">
      <w:r w:rsidRPr="00C51FE5">
        <w:rPr>
          <w:szCs w:val="22"/>
        </w:rPr>
        <w:t>Administrat</w:t>
      </w:r>
      <w:r w:rsidR="00447847">
        <w:rPr>
          <w:szCs w:val="22"/>
        </w:rPr>
        <w:t>ive Assistant</w:t>
      </w:r>
    </w:p>
    <w:sectPr w:rsidR="00AE302E" w:rsidSect="00056BD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9C2" w:rsidRDefault="004E59C2">
      <w:r>
        <w:separator/>
      </w:r>
    </w:p>
  </w:endnote>
  <w:endnote w:type="continuationSeparator" w:id="0">
    <w:p w:rsidR="004E59C2" w:rsidRDefault="004E5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hnschrift Semi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7379261"/>
      <w:docPartObj>
        <w:docPartGallery w:val="Page Numbers (Bottom of Page)"/>
        <w:docPartUnique/>
      </w:docPartObj>
    </w:sdtPr>
    <w:sdtEndPr>
      <w:rPr>
        <w:noProof/>
      </w:rPr>
    </w:sdtEndPr>
    <w:sdtContent>
      <w:p w:rsidR="004E59C2" w:rsidRDefault="004E59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E59C2" w:rsidRDefault="004E59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9C2" w:rsidRDefault="004E59C2">
      <w:r>
        <w:separator/>
      </w:r>
    </w:p>
  </w:footnote>
  <w:footnote w:type="continuationSeparator" w:id="0">
    <w:p w:rsidR="004E59C2" w:rsidRDefault="004E5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8482C"/>
    <w:multiLevelType w:val="hybridMultilevel"/>
    <w:tmpl w:val="20E6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56ADB"/>
    <w:multiLevelType w:val="hybridMultilevel"/>
    <w:tmpl w:val="56DC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A972B7"/>
    <w:multiLevelType w:val="hybridMultilevel"/>
    <w:tmpl w:val="DC728D50"/>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A5B1E69"/>
    <w:multiLevelType w:val="hybridMultilevel"/>
    <w:tmpl w:val="C11E1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AF"/>
    <w:rsid w:val="00053AAF"/>
    <w:rsid w:val="000553CC"/>
    <w:rsid w:val="00056BD2"/>
    <w:rsid w:val="000D6B00"/>
    <w:rsid w:val="000E1E6D"/>
    <w:rsid w:val="00105328"/>
    <w:rsid w:val="00110CAE"/>
    <w:rsid w:val="00172E99"/>
    <w:rsid w:val="00176B3B"/>
    <w:rsid w:val="001A73C7"/>
    <w:rsid w:val="001B73DA"/>
    <w:rsid w:val="0028094E"/>
    <w:rsid w:val="002D5CA6"/>
    <w:rsid w:val="00306166"/>
    <w:rsid w:val="00311A09"/>
    <w:rsid w:val="00356C06"/>
    <w:rsid w:val="00363467"/>
    <w:rsid w:val="00395342"/>
    <w:rsid w:val="003A6192"/>
    <w:rsid w:val="003E646D"/>
    <w:rsid w:val="003F0D36"/>
    <w:rsid w:val="00406AF4"/>
    <w:rsid w:val="0041149A"/>
    <w:rsid w:val="00430B6D"/>
    <w:rsid w:val="00437AFB"/>
    <w:rsid w:val="0044043B"/>
    <w:rsid w:val="00447847"/>
    <w:rsid w:val="004640F5"/>
    <w:rsid w:val="004924F0"/>
    <w:rsid w:val="004A68FE"/>
    <w:rsid w:val="004B16FC"/>
    <w:rsid w:val="004B4817"/>
    <w:rsid w:val="004B673E"/>
    <w:rsid w:val="004C548E"/>
    <w:rsid w:val="004D60C1"/>
    <w:rsid w:val="004E59C2"/>
    <w:rsid w:val="005B55C7"/>
    <w:rsid w:val="005C7A29"/>
    <w:rsid w:val="005D5009"/>
    <w:rsid w:val="00625A55"/>
    <w:rsid w:val="00634101"/>
    <w:rsid w:val="00636C14"/>
    <w:rsid w:val="00687857"/>
    <w:rsid w:val="006910A2"/>
    <w:rsid w:val="006953F7"/>
    <w:rsid w:val="006B3A48"/>
    <w:rsid w:val="00764EC1"/>
    <w:rsid w:val="00770BE7"/>
    <w:rsid w:val="00780F46"/>
    <w:rsid w:val="007B00BB"/>
    <w:rsid w:val="007C5148"/>
    <w:rsid w:val="007E0C61"/>
    <w:rsid w:val="007E2C85"/>
    <w:rsid w:val="007F19D4"/>
    <w:rsid w:val="00830693"/>
    <w:rsid w:val="00863F20"/>
    <w:rsid w:val="0086745B"/>
    <w:rsid w:val="008731F3"/>
    <w:rsid w:val="008766CF"/>
    <w:rsid w:val="00877FD5"/>
    <w:rsid w:val="009168FE"/>
    <w:rsid w:val="0093797D"/>
    <w:rsid w:val="00962F00"/>
    <w:rsid w:val="0096747A"/>
    <w:rsid w:val="00975946"/>
    <w:rsid w:val="009D6B7A"/>
    <w:rsid w:val="00A3441C"/>
    <w:rsid w:val="00A51A75"/>
    <w:rsid w:val="00A55481"/>
    <w:rsid w:val="00A5620C"/>
    <w:rsid w:val="00A76598"/>
    <w:rsid w:val="00AE23DA"/>
    <w:rsid w:val="00AE302E"/>
    <w:rsid w:val="00B146AF"/>
    <w:rsid w:val="00B50A5C"/>
    <w:rsid w:val="00B765EC"/>
    <w:rsid w:val="00BC66F2"/>
    <w:rsid w:val="00C42CAA"/>
    <w:rsid w:val="00CE7C30"/>
    <w:rsid w:val="00D1567C"/>
    <w:rsid w:val="00D22048"/>
    <w:rsid w:val="00D505C3"/>
    <w:rsid w:val="00D66237"/>
    <w:rsid w:val="00D82C16"/>
    <w:rsid w:val="00DC2934"/>
    <w:rsid w:val="00DD7A1B"/>
    <w:rsid w:val="00DF655C"/>
    <w:rsid w:val="00E251CC"/>
    <w:rsid w:val="00E30F23"/>
    <w:rsid w:val="00E62DB7"/>
    <w:rsid w:val="00EA04E4"/>
    <w:rsid w:val="00EC03CD"/>
    <w:rsid w:val="00EE15E0"/>
    <w:rsid w:val="00EE7EDD"/>
    <w:rsid w:val="00F464C0"/>
    <w:rsid w:val="00F61B53"/>
    <w:rsid w:val="00F67B2E"/>
    <w:rsid w:val="00F97CFC"/>
    <w:rsid w:val="00FB6C4E"/>
    <w:rsid w:val="00FC395F"/>
    <w:rsid w:val="00FD15D0"/>
    <w:rsid w:val="00FD53C8"/>
    <w:rsid w:val="00FE3FD2"/>
    <w:rsid w:val="00FF1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C47CA"/>
  <w15:chartTrackingRefBased/>
  <w15:docId w15:val="{82F3C453-0861-433E-B9AF-44075591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6AF"/>
    <w:pPr>
      <w:spacing w:after="0" w:line="240" w:lineRule="auto"/>
    </w:pPr>
    <w:rPr>
      <w:rFonts w:ascii="Times New Roman" w:eastAsia="Times New Roman" w:hAnsi="Times New Roman" w:cs="Times New Roman"/>
      <w:bCs/>
      <w:szCs w:val="24"/>
    </w:rPr>
  </w:style>
  <w:style w:type="paragraph" w:styleId="Heading5">
    <w:name w:val="heading 5"/>
    <w:basedOn w:val="Normal"/>
    <w:next w:val="Normal"/>
    <w:link w:val="Heading5Char"/>
    <w:uiPriority w:val="9"/>
    <w:semiHidden/>
    <w:unhideWhenUsed/>
    <w:qFormat/>
    <w:rsid w:val="00B146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146AF"/>
    <w:rPr>
      <w:rFonts w:asciiTheme="majorHAnsi" w:eastAsiaTheme="majorEastAsia" w:hAnsiTheme="majorHAnsi" w:cstheme="majorBidi"/>
      <w:bCs/>
      <w:color w:val="365F91" w:themeColor="accent1" w:themeShade="BF"/>
      <w:szCs w:val="24"/>
    </w:rPr>
  </w:style>
  <w:style w:type="paragraph" w:styleId="Footer">
    <w:name w:val="footer"/>
    <w:basedOn w:val="Normal"/>
    <w:link w:val="FooterChar"/>
    <w:uiPriority w:val="99"/>
    <w:unhideWhenUsed/>
    <w:rsid w:val="00B146AF"/>
    <w:pPr>
      <w:tabs>
        <w:tab w:val="center" w:pos="4680"/>
        <w:tab w:val="right" w:pos="9360"/>
      </w:tabs>
    </w:pPr>
  </w:style>
  <w:style w:type="character" w:customStyle="1" w:styleId="FooterChar">
    <w:name w:val="Footer Char"/>
    <w:basedOn w:val="DefaultParagraphFont"/>
    <w:link w:val="Footer"/>
    <w:uiPriority w:val="99"/>
    <w:rsid w:val="00B146AF"/>
    <w:rPr>
      <w:rFonts w:ascii="Times New Roman" w:eastAsia="Times New Roman" w:hAnsi="Times New Roman" w:cs="Times New Roman"/>
      <w:bCs/>
      <w:szCs w:val="24"/>
    </w:rPr>
  </w:style>
  <w:style w:type="paragraph" w:styleId="ListParagraph">
    <w:name w:val="List Paragraph"/>
    <w:basedOn w:val="Normal"/>
    <w:uiPriority w:val="34"/>
    <w:qFormat/>
    <w:rsid w:val="006953F7"/>
    <w:pPr>
      <w:ind w:left="720"/>
      <w:contextualSpacing/>
    </w:pPr>
  </w:style>
  <w:style w:type="paragraph" w:styleId="PlainText">
    <w:name w:val="Plain Text"/>
    <w:basedOn w:val="Normal"/>
    <w:link w:val="PlainTextChar"/>
    <w:uiPriority w:val="99"/>
    <w:unhideWhenUsed/>
    <w:rsid w:val="00962F00"/>
    <w:rPr>
      <w:rFonts w:ascii="Bahnschrift SemiLight" w:eastAsia="Calibri" w:hAnsi="Bahnschrift SemiLight"/>
      <w:bCs w:val="0"/>
      <w:szCs w:val="21"/>
    </w:rPr>
  </w:style>
  <w:style w:type="character" w:customStyle="1" w:styleId="PlainTextChar">
    <w:name w:val="Plain Text Char"/>
    <w:basedOn w:val="DefaultParagraphFont"/>
    <w:link w:val="PlainText"/>
    <w:uiPriority w:val="99"/>
    <w:rsid w:val="00962F00"/>
    <w:rPr>
      <w:rFonts w:ascii="Bahnschrift SemiLight" w:eastAsia="Calibri" w:hAnsi="Bahnschrift SemiLight"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266321">
      <w:bodyDiv w:val="1"/>
      <w:marLeft w:val="0"/>
      <w:marRight w:val="0"/>
      <w:marTop w:val="0"/>
      <w:marBottom w:val="0"/>
      <w:divBdr>
        <w:top w:val="none" w:sz="0" w:space="0" w:color="auto"/>
        <w:left w:val="none" w:sz="0" w:space="0" w:color="auto"/>
        <w:bottom w:val="none" w:sz="0" w:space="0" w:color="auto"/>
        <w:right w:val="none" w:sz="0" w:space="0" w:color="auto"/>
      </w:divBdr>
    </w:div>
    <w:div w:id="827523709">
      <w:bodyDiv w:val="1"/>
      <w:marLeft w:val="0"/>
      <w:marRight w:val="0"/>
      <w:marTop w:val="0"/>
      <w:marBottom w:val="0"/>
      <w:divBdr>
        <w:top w:val="none" w:sz="0" w:space="0" w:color="auto"/>
        <w:left w:val="none" w:sz="0" w:space="0" w:color="auto"/>
        <w:bottom w:val="none" w:sz="0" w:space="0" w:color="auto"/>
        <w:right w:val="none" w:sz="0" w:space="0" w:color="auto"/>
      </w:divBdr>
    </w:div>
    <w:div w:id="190155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21FC1-28B3-4D09-9C79-03983465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ConComm</dc:creator>
  <cp:keywords/>
  <dc:description/>
  <cp:lastModifiedBy>ConComm</cp:lastModifiedBy>
  <cp:revision>4</cp:revision>
  <dcterms:created xsi:type="dcterms:W3CDTF">2023-07-24T13:12:00Z</dcterms:created>
  <dcterms:modified xsi:type="dcterms:W3CDTF">2023-07-24T13:34:00Z</dcterms:modified>
</cp:coreProperties>
</file>