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F32" w:rsidRPr="00446A1D" w:rsidRDefault="007A0F32" w:rsidP="007A0F32">
      <w:pPr>
        <w:jc w:val="center"/>
        <w:outlineLvl w:val="0"/>
        <w:rPr>
          <w:szCs w:val="22"/>
        </w:rPr>
      </w:pPr>
      <w:r w:rsidRPr="00446A1D">
        <w:rPr>
          <w:szCs w:val="22"/>
        </w:rPr>
        <w:t>WEST TISBURY</w:t>
      </w:r>
    </w:p>
    <w:p w:rsidR="007A0F32" w:rsidRPr="00446A1D" w:rsidRDefault="007A0F32" w:rsidP="007A0F32">
      <w:pPr>
        <w:tabs>
          <w:tab w:val="left" w:pos="1170"/>
        </w:tabs>
        <w:jc w:val="center"/>
        <w:outlineLvl w:val="0"/>
        <w:rPr>
          <w:szCs w:val="22"/>
        </w:rPr>
      </w:pPr>
      <w:r w:rsidRPr="00446A1D">
        <w:rPr>
          <w:szCs w:val="22"/>
        </w:rPr>
        <w:t>CONSERVATION COMMISSION</w:t>
      </w:r>
    </w:p>
    <w:p w:rsidR="007A0F32" w:rsidRPr="00446A1D" w:rsidRDefault="007A0F32" w:rsidP="007A0F32">
      <w:pPr>
        <w:jc w:val="center"/>
        <w:outlineLvl w:val="0"/>
        <w:rPr>
          <w:szCs w:val="22"/>
        </w:rPr>
      </w:pPr>
      <w:r w:rsidRPr="00446A1D">
        <w:rPr>
          <w:szCs w:val="22"/>
        </w:rPr>
        <w:t>MINUTES OF MEETING</w:t>
      </w:r>
    </w:p>
    <w:p w:rsidR="007A0F32" w:rsidRPr="00446A1D" w:rsidRDefault="007A0F32" w:rsidP="007A0F32">
      <w:pPr>
        <w:jc w:val="center"/>
        <w:outlineLvl w:val="0"/>
        <w:rPr>
          <w:szCs w:val="22"/>
        </w:rPr>
      </w:pPr>
      <w:r w:rsidRPr="00446A1D">
        <w:rPr>
          <w:szCs w:val="22"/>
        </w:rPr>
        <w:t xml:space="preserve">January </w:t>
      </w:r>
      <w:r w:rsidR="00246C05" w:rsidRPr="00446A1D">
        <w:rPr>
          <w:szCs w:val="22"/>
        </w:rPr>
        <w:t>25</w:t>
      </w:r>
      <w:r w:rsidRPr="00446A1D">
        <w:rPr>
          <w:szCs w:val="22"/>
        </w:rPr>
        <w:t>, 2022</w:t>
      </w:r>
    </w:p>
    <w:p w:rsidR="007A0F32" w:rsidRPr="00446A1D" w:rsidRDefault="007A0F32" w:rsidP="007A0F32">
      <w:pPr>
        <w:jc w:val="center"/>
        <w:outlineLvl w:val="0"/>
        <w:rPr>
          <w:szCs w:val="22"/>
        </w:rPr>
      </w:pPr>
    </w:p>
    <w:p w:rsidR="007A0F32" w:rsidRPr="00446A1D" w:rsidRDefault="007A0F32" w:rsidP="007A0F32">
      <w:pPr>
        <w:rPr>
          <w:bCs w:val="0"/>
          <w:szCs w:val="22"/>
        </w:rPr>
      </w:pPr>
      <w:bookmarkStart w:id="0" w:name="_Hlk86927447"/>
      <w:r w:rsidRPr="00446A1D">
        <w:rPr>
          <w:bCs w:val="0"/>
          <w:szCs w:val="22"/>
        </w:rPr>
        <w:t>The meeting was held via Zoom in accordance with the Governor’s order suspending certain provisions of the Open Meeting Law, G.L. c.30A sec.20.</w:t>
      </w:r>
      <w:r w:rsidRPr="00446A1D">
        <w:rPr>
          <w:color w:val="000000"/>
          <w:szCs w:val="22"/>
        </w:rPr>
        <w:t xml:space="preserve"> Public participation will be via remote participation (Zoom) pursuant to </w:t>
      </w:r>
      <w:r w:rsidRPr="00446A1D">
        <w:rPr>
          <w:szCs w:val="22"/>
        </w:rPr>
        <w:t>M. G. L. Chapter 20 of the Acts of 2021.</w:t>
      </w:r>
    </w:p>
    <w:p w:rsidR="007A0F32" w:rsidRPr="00446A1D" w:rsidRDefault="007A0F32" w:rsidP="007A0F32">
      <w:pPr>
        <w:rPr>
          <w:szCs w:val="22"/>
        </w:rPr>
      </w:pPr>
    </w:p>
    <w:bookmarkEnd w:id="0"/>
    <w:p w:rsidR="007A0F32" w:rsidRPr="00446A1D" w:rsidRDefault="007A0F32" w:rsidP="007A0F32">
      <w:pPr>
        <w:rPr>
          <w:bCs w:val="0"/>
          <w:szCs w:val="22"/>
        </w:rPr>
      </w:pPr>
      <w:r w:rsidRPr="00446A1D">
        <w:rPr>
          <w:b/>
          <w:szCs w:val="22"/>
        </w:rPr>
        <w:t>Present</w:t>
      </w:r>
      <w:r w:rsidRPr="00446A1D">
        <w:rPr>
          <w:b/>
          <w:bCs w:val="0"/>
          <w:szCs w:val="22"/>
        </w:rPr>
        <w:t>:</w:t>
      </w:r>
      <w:r w:rsidRPr="00446A1D">
        <w:rPr>
          <w:bCs w:val="0"/>
          <w:szCs w:val="22"/>
        </w:rPr>
        <w:t xml:space="preserve"> </w:t>
      </w:r>
      <w:r w:rsidR="00246C05" w:rsidRPr="00446A1D">
        <w:rPr>
          <w:bCs w:val="0"/>
          <w:szCs w:val="22"/>
        </w:rPr>
        <w:t xml:space="preserve">Fred Barron, </w:t>
      </w:r>
      <w:r w:rsidRPr="00446A1D">
        <w:rPr>
          <w:bCs w:val="0"/>
          <w:szCs w:val="22"/>
        </w:rPr>
        <w:t>Geraldine Brooks, Whit Griswold,  Donna Paulnock, and Michael Turnell</w:t>
      </w:r>
    </w:p>
    <w:p w:rsidR="00246C05" w:rsidRPr="00446A1D" w:rsidRDefault="00246C05" w:rsidP="007A0F32">
      <w:pPr>
        <w:rPr>
          <w:bCs w:val="0"/>
          <w:szCs w:val="22"/>
        </w:rPr>
      </w:pPr>
      <w:r w:rsidRPr="00446A1D">
        <w:rPr>
          <w:bCs w:val="0"/>
          <w:szCs w:val="22"/>
        </w:rPr>
        <w:t>Absent: Angela Luckey and Peter Rodegast</w:t>
      </w:r>
    </w:p>
    <w:p w:rsidR="007A0F32" w:rsidRPr="00446A1D" w:rsidRDefault="007A0F32" w:rsidP="007A0F32">
      <w:pPr>
        <w:rPr>
          <w:bCs w:val="0"/>
          <w:szCs w:val="22"/>
        </w:rPr>
      </w:pPr>
      <w:r w:rsidRPr="00446A1D">
        <w:rPr>
          <w:b/>
          <w:bCs w:val="0"/>
          <w:szCs w:val="22"/>
        </w:rPr>
        <w:t>Staff Present</w:t>
      </w:r>
      <w:r w:rsidRPr="00446A1D">
        <w:rPr>
          <w:bCs w:val="0"/>
          <w:szCs w:val="22"/>
        </w:rPr>
        <w:t>: Maria McFarland</w:t>
      </w:r>
    </w:p>
    <w:p w:rsidR="007A0F32" w:rsidRPr="00446A1D" w:rsidRDefault="007A0F32" w:rsidP="007A0F32">
      <w:pPr>
        <w:rPr>
          <w:bCs w:val="0"/>
          <w:szCs w:val="22"/>
        </w:rPr>
      </w:pPr>
      <w:r w:rsidRPr="00446A1D">
        <w:rPr>
          <w:b/>
          <w:bCs w:val="0"/>
          <w:szCs w:val="22"/>
        </w:rPr>
        <w:t>Also present for all or part of the meeting</w:t>
      </w:r>
      <w:r w:rsidRPr="00446A1D">
        <w:rPr>
          <w:bCs w:val="0"/>
          <w:szCs w:val="22"/>
        </w:rPr>
        <w:t xml:space="preserve">: </w:t>
      </w:r>
      <w:bookmarkStart w:id="1" w:name="OLE_LINK1"/>
      <w:r w:rsidR="00246C05" w:rsidRPr="00446A1D">
        <w:rPr>
          <w:bCs w:val="0"/>
          <w:szCs w:val="22"/>
        </w:rPr>
        <w:t>Anthony Cordray</w:t>
      </w:r>
    </w:p>
    <w:p w:rsidR="007A0F32" w:rsidRPr="00446A1D" w:rsidRDefault="007A0F32" w:rsidP="007A0F32">
      <w:pPr>
        <w:rPr>
          <w:bCs w:val="0"/>
          <w:szCs w:val="22"/>
        </w:rPr>
      </w:pPr>
    </w:p>
    <w:p w:rsidR="007A0F32" w:rsidRPr="00446A1D" w:rsidRDefault="007A0F32" w:rsidP="007A0F32">
      <w:pPr>
        <w:rPr>
          <w:bCs w:val="0"/>
          <w:szCs w:val="22"/>
        </w:rPr>
      </w:pPr>
      <w:r w:rsidRPr="00446A1D">
        <w:rPr>
          <w:bCs w:val="0"/>
          <w:szCs w:val="22"/>
        </w:rPr>
        <w:t xml:space="preserve">Whit Griswold called the meeting to order at 5:00PM. </w:t>
      </w:r>
    </w:p>
    <w:p w:rsidR="00246C05" w:rsidRPr="00446A1D" w:rsidRDefault="00246C05" w:rsidP="007A0F32">
      <w:pPr>
        <w:rPr>
          <w:b/>
          <w:szCs w:val="22"/>
        </w:rPr>
      </w:pPr>
    </w:p>
    <w:p w:rsidR="007A0F32" w:rsidRPr="00446A1D" w:rsidRDefault="007A0F32" w:rsidP="00D75DF0">
      <w:pPr>
        <w:rPr>
          <w:b/>
          <w:szCs w:val="22"/>
        </w:rPr>
      </w:pPr>
      <w:r w:rsidRPr="00446A1D">
        <w:rPr>
          <w:b/>
          <w:szCs w:val="22"/>
        </w:rPr>
        <w:t xml:space="preserve">Minutes: </w:t>
      </w:r>
    </w:p>
    <w:p w:rsidR="00246C05" w:rsidRPr="00446A1D" w:rsidRDefault="00246C05" w:rsidP="00246C05">
      <w:pPr>
        <w:pStyle w:val="ListParagraph"/>
        <w:numPr>
          <w:ilvl w:val="0"/>
          <w:numId w:val="1"/>
        </w:numPr>
        <w:rPr>
          <w:szCs w:val="22"/>
        </w:rPr>
      </w:pPr>
      <w:r w:rsidRPr="00446A1D">
        <w:rPr>
          <w:szCs w:val="22"/>
        </w:rPr>
        <w:t>The minu</w:t>
      </w:r>
      <w:r w:rsidR="007A0F32" w:rsidRPr="00446A1D">
        <w:rPr>
          <w:szCs w:val="22"/>
        </w:rPr>
        <w:t>tes of</w:t>
      </w:r>
      <w:r w:rsidRPr="00446A1D">
        <w:rPr>
          <w:szCs w:val="22"/>
        </w:rPr>
        <w:t xml:space="preserve"> the </w:t>
      </w:r>
      <w:r w:rsidR="007A0F32" w:rsidRPr="00446A1D">
        <w:rPr>
          <w:szCs w:val="22"/>
        </w:rPr>
        <w:t xml:space="preserve"> November 29 meeting were </w:t>
      </w:r>
      <w:r w:rsidRPr="00446A1D">
        <w:rPr>
          <w:szCs w:val="22"/>
        </w:rPr>
        <w:t xml:space="preserve">approved as revised. Roll Call Vote:  Donna-aye, Geraldine – aye,  Michael-aye, Peter-aye, and Whit– aye. </w:t>
      </w:r>
      <w:r w:rsidR="008E6C1D">
        <w:rPr>
          <w:szCs w:val="22"/>
        </w:rPr>
        <w:t xml:space="preserve"> Fred abstained.</w:t>
      </w:r>
    </w:p>
    <w:p w:rsidR="00AD60A7" w:rsidRPr="00446A1D" w:rsidRDefault="007A0F32" w:rsidP="00AD60A7">
      <w:pPr>
        <w:pStyle w:val="ListParagraph"/>
        <w:numPr>
          <w:ilvl w:val="0"/>
          <w:numId w:val="1"/>
        </w:numPr>
        <w:rPr>
          <w:szCs w:val="22"/>
        </w:rPr>
      </w:pPr>
      <w:r w:rsidRPr="00446A1D">
        <w:rPr>
          <w:szCs w:val="22"/>
        </w:rPr>
        <w:t xml:space="preserve">The minutes of the </w:t>
      </w:r>
      <w:r w:rsidR="00AD60A7" w:rsidRPr="00446A1D">
        <w:rPr>
          <w:szCs w:val="22"/>
        </w:rPr>
        <w:t xml:space="preserve"> January 11,</w:t>
      </w:r>
      <w:r w:rsidRPr="00446A1D">
        <w:rPr>
          <w:szCs w:val="22"/>
        </w:rPr>
        <w:t xml:space="preserve"> 202</w:t>
      </w:r>
      <w:r w:rsidR="00AD60A7" w:rsidRPr="00446A1D">
        <w:rPr>
          <w:szCs w:val="22"/>
        </w:rPr>
        <w:t>2</w:t>
      </w:r>
      <w:r w:rsidRPr="00446A1D">
        <w:rPr>
          <w:szCs w:val="22"/>
        </w:rPr>
        <w:t xml:space="preserve"> meeting were approved as revised. </w:t>
      </w:r>
      <w:r w:rsidR="00AD60A7" w:rsidRPr="00446A1D">
        <w:rPr>
          <w:szCs w:val="22"/>
        </w:rPr>
        <w:t xml:space="preserve">Roll Call Vote:  Donna-aye, Geraldine – aye,   Michael-aye, Peter-aye, and Whit– aye. </w:t>
      </w:r>
      <w:r w:rsidR="008E6C1D">
        <w:rPr>
          <w:szCs w:val="22"/>
        </w:rPr>
        <w:t>Fred abstained.</w:t>
      </w:r>
    </w:p>
    <w:p w:rsidR="007C2C91" w:rsidRPr="00446A1D" w:rsidRDefault="007C2C91" w:rsidP="007C2C91">
      <w:pPr>
        <w:pStyle w:val="ListParagraph"/>
        <w:rPr>
          <w:b/>
          <w:szCs w:val="22"/>
        </w:rPr>
      </w:pPr>
    </w:p>
    <w:p w:rsidR="007A0F32" w:rsidRPr="00446A1D" w:rsidRDefault="007C2C91" w:rsidP="007A0F32">
      <w:pPr>
        <w:rPr>
          <w:b/>
          <w:szCs w:val="22"/>
        </w:rPr>
      </w:pPr>
      <w:r w:rsidRPr="00446A1D">
        <w:rPr>
          <w:b/>
          <w:szCs w:val="22"/>
        </w:rPr>
        <w:t xml:space="preserve">Continued </w:t>
      </w:r>
      <w:r w:rsidR="007A0F32" w:rsidRPr="00446A1D">
        <w:rPr>
          <w:b/>
          <w:szCs w:val="22"/>
        </w:rPr>
        <w:t xml:space="preserve">Public Hearing: </w:t>
      </w:r>
    </w:p>
    <w:p w:rsidR="007A0F32" w:rsidRPr="00446A1D" w:rsidRDefault="007A0F32" w:rsidP="007A0F32">
      <w:pPr>
        <w:ind w:left="720"/>
        <w:rPr>
          <w:szCs w:val="22"/>
        </w:rPr>
      </w:pPr>
    </w:p>
    <w:p w:rsidR="007A0F32" w:rsidRPr="00367BD6" w:rsidRDefault="007A0F32" w:rsidP="007A0F32">
      <w:pPr>
        <w:rPr>
          <w:szCs w:val="22"/>
        </w:rPr>
      </w:pPr>
      <w:r w:rsidRPr="00446A1D">
        <w:rPr>
          <w:b/>
          <w:szCs w:val="22"/>
        </w:rPr>
        <w:t>Map 1 Lot 15/SE79</w:t>
      </w:r>
      <w:r w:rsidRPr="00446A1D">
        <w:rPr>
          <w:szCs w:val="22"/>
        </w:rPr>
        <w:t>-TBD: a public hearing under the requirements of  requirements of G.L. Ch.131 § 40, as amended, and the West Tisbury Wetlands Protection Bylaw and regulations to consider a</w:t>
      </w:r>
      <w:r w:rsidRPr="00446A1D">
        <w:rPr>
          <w:b/>
          <w:szCs w:val="22"/>
        </w:rPr>
        <w:t xml:space="preserve"> Notice of Intent</w:t>
      </w:r>
      <w:r w:rsidRPr="00446A1D">
        <w:rPr>
          <w:szCs w:val="22"/>
        </w:rPr>
        <w:t xml:space="preserve"> filed by Schofield, Barbini &amp; Hoehn, Inc.,  on behalf of Judith Meredith Alman-Bernstein, Trustee of the 17 Chowder Kettle Lane Realty Trust, for a project to install a swimming pool, pool fence and perform associated site work within the Buffer Zone to Isolated Land Subject to Flooding.  The project location is 101 Capawock Road.  </w:t>
      </w:r>
      <w:r w:rsidR="00367BD6">
        <w:rPr>
          <w:szCs w:val="22"/>
        </w:rPr>
        <w:t xml:space="preserve"> </w:t>
      </w:r>
      <w:r w:rsidRPr="00446A1D">
        <w:rPr>
          <w:szCs w:val="22"/>
        </w:rPr>
        <w:t xml:space="preserve">At the request of the applicant, a motion was made Michael,  seconded by Angela to continue the hearing on this matter to </w:t>
      </w:r>
      <w:r w:rsidR="007C2C91" w:rsidRPr="00446A1D">
        <w:rPr>
          <w:szCs w:val="22"/>
        </w:rPr>
        <w:t xml:space="preserve"> February 8, 2022</w:t>
      </w:r>
      <w:r w:rsidRPr="00446A1D">
        <w:rPr>
          <w:szCs w:val="22"/>
        </w:rPr>
        <w:t xml:space="preserve"> at 5:</w:t>
      </w:r>
      <w:r w:rsidR="007C2C91" w:rsidRPr="00446A1D">
        <w:rPr>
          <w:szCs w:val="22"/>
        </w:rPr>
        <w:t xml:space="preserve">30 </w:t>
      </w:r>
      <w:r w:rsidRPr="00446A1D">
        <w:rPr>
          <w:szCs w:val="22"/>
        </w:rPr>
        <w:t xml:space="preserve">PM. No testimony was taken. </w:t>
      </w:r>
      <w:r w:rsidRPr="00446A1D">
        <w:rPr>
          <w:bCs w:val="0"/>
          <w:szCs w:val="22"/>
        </w:rPr>
        <w:t xml:space="preserve">  </w:t>
      </w:r>
      <w:r w:rsidRPr="00446A1D">
        <w:rPr>
          <w:szCs w:val="22"/>
        </w:rPr>
        <w:t xml:space="preserve">Roll Call Vote: </w:t>
      </w:r>
      <w:r w:rsidR="007C2C91" w:rsidRPr="00446A1D">
        <w:rPr>
          <w:szCs w:val="22"/>
        </w:rPr>
        <w:t>D</w:t>
      </w:r>
      <w:r w:rsidRPr="00446A1D">
        <w:rPr>
          <w:szCs w:val="22"/>
        </w:rPr>
        <w:t xml:space="preserve">onna- aye, </w:t>
      </w:r>
      <w:r w:rsidR="00367BD6">
        <w:rPr>
          <w:szCs w:val="22"/>
        </w:rPr>
        <w:t xml:space="preserve">Fred -aye, </w:t>
      </w:r>
      <w:r w:rsidRPr="00446A1D">
        <w:rPr>
          <w:szCs w:val="22"/>
        </w:rPr>
        <w:t xml:space="preserve">Geraldine – aye,  Michael -aye, and Whit -aye. </w:t>
      </w:r>
    </w:p>
    <w:p w:rsidR="007A0F32" w:rsidRPr="00446A1D" w:rsidRDefault="007A0F32" w:rsidP="007A0F32">
      <w:pPr>
        <w:ind w:left="720"/>
        <w:rPr>
          <w:b/>
          <w:szCs w:val="22"/>
        </w:rPr>
      </w:pPr>
    </w:p>
    <w:bookmarkEnd w:id="1"/>
    <w:p w:rsidR="007A0F32" w:rsidRPr="00446A1D" w:rsidRDefault="007A0F32" w:rsidP="007A0F32">
      <w:pPr>
        <w:rPr>
          <w:bCs w:val="0"/>
          <w:szCs w:val="22"/>
        </w:rPr>
      </w:pPr>
      <w:r w:rsidRPr="00446A1D">
        <w:rPr>
          <w:b/>
          <w:bCs w:val="0"/>
          <w:szCs w:val="22"/>
        </w:rPr>
        <w:t>New Business</w:t>
      </w:r>
      <w:r w:rsidRPr="00446A1D">
        <w:rPr>
          <w:bCs w:val="0"/>
          <w:szCs w:val="22"/>
        </w:rPr>
        <w:t xml:space="preserve">: </w:t>
      </w:r>
    </w:p>
    <w:p w:rsidR="00D75DF0" w:rsidRPr="00446A1D" w:rsidRDefault="00D75DF0" w:rsidP="00D75DF0">
      <w:pPr>
        <w:rPr>
          <w:szCs w:val="22"/>
        </w:rPr>
      </w:pPr>
    </w:p>
    <w:p w:rsidR="004A278A" w:rsidRPr="00446A1D" w:rsidRDefault="00AD60A7" w:rsidP="00D75DF0">
      <w:pPr>
        <w:rPr>
          <w:szCs w:val="22"/>
        </w:rPr>
      </w:pPr>
      <w:r w:rsidRPr="00367BD6">
        <w:rPr>
          <w:b/>
          <w:szCs w:val="22"/>
        </w:rPr>
        <w:t>Informal Discussion with Tony Cordray Animal Control Officer/Report on Farm inspections</w:t>
      </w:r>
      <w:r w:rsidR="00A719CE" w:rsidRPr="00446A1D">
        <w:rPr>
          <w:szCs w:val="22"/>
        </w:rPr>
        <w:t>: Members met with Tony to discuss the conditions he and Omar Johnson, Board of Health Agent</w:t>
      </w:r>
      <w:r w:rsidR="00367BD6">
        <w:rPr>
          <w:szCs w:val="22"/>
        </w:rPr>
        <w:t>,</w:t>
      </w:r>
      <w:r w:rsidR="00A719CE" w:rsidRPr="00446A1D">
        <w:rPr>
          <w:szCs w:val="22"/>
        </w:rPr>
        <w:t xml:space="preserve"> found at Runamuck Farm owned by Brian Athearn, Blackwater Brook Farm owned by Alan Cottle and Deb Farber</w:t>
      </w:r>
      <w:r w:rsidR="00367BD6">
        <w:rPr>
          <w:szCs w:val="22"/>
        </w:rPr>
        <w:t>,</w:t>
      </w:r>
      <w:r w:rsidR="00A719CE" w:rsidRPr="00446A1D">
        <w:rPr>
          <w:szCs w:val="22"/>
        </w:rPr>
        <w:t xml:space="preserve"> and the property owned by  Kathryn </w:t>
      </w:r>
      <w:r w:rsidR="00367BD6" w:rsidRPr="00446A1D">
        <w:rPr>
          <w:szCs w:val="22"/>
        </w:rPr>
        <w:t>Leonard</w:t>
      </w:r>
      <w:r w:rsidR="00A719CE" w:rsidRPr="00446A1D">
        <w:rPr>
          <w:szCs w:val="22"/>
        </w:rPr>
        <w:t xml:space="preserve">-Peck. </w:t>
      </w:r>
      <w:r w:rsidR="004A278A" w:rsidRPr="00446A1D">
        <w:rPr>
          <w:szCs w:val="22"/>
        </w:rPr>
        <w:t xml:space="preserve">All three locations are within the  Riverfront Area under the Wetlands Protection Act and the West Tisbury Wetlands Protection Bylaw. </w:t>
      </w:r>
      <w:r w:rsidR="00367BD6">
        <w:rPr>
          <w:szCs w:val="22"/>
        </w:rPr>
        <w:t xml:space="preserve"> </w:t>
      </w:r>
    </w:p>
    <w:p w:rsidR="0073141C" w:rsidRDefault="0073141C" w:rsidP="00D75DF0">
      <w:pPr>
        <w:rPr>
          <w:szCs w:val="22"/>
        </w:rPr>
      </w:pPr>
    </w:p>
    <w:p w:rsidR="004A278A" w:rsidRPr="00446A1D" w:rsidRDefault="004A278A" w:rsidP="00D75DF0">
      <w:pPr>
        <w:rPr>
          <w:szCs w:val="22"/>
        </w:rPr>
      </w:pPr>
      <w:r w:rsidRPr="00446A1D">
        <w:rPr>
          <w:szCs w:val="22"/>
        </w:rPr>
        <w:t xml:space="preserve">At Blackwater Brook  Farm, Tony observed cows within the Buffer Zone to the </w:t>
      </w:r>
      <w:r w:rsidR="0073141C">
        <w:rPr>
          <w:szCs w:val="22"/>
        </w:rPr>
        <w:t xml:space="preserve"> Blackwater B</w:t>
      </w:r>
      <w:r w:rsidRPr="00446A1D">
        <w:rPr>
          <w:szCs w:val="22"/>
        </w:rPr>
        <w:t>rook  and an o</w:t>
      </w:r>
      <w:r w:rsidR="003148E9">
        <w:rPr>
          <w:szCs w:val="22"/>
        </w:rPr>
        <w:t xml:space="preserve">il </w:t>
      </w:r>
      <w:r w:rsidRPr="00446A1D">
        <w:rPr>
          <w:szCs w:val="22"/>
        </w:rPr>
        <w:t>like sheen on the west side of the ba</w:t>
      </w:r>
      <w:r w:rsidR="003148E9">
        <w:rPr>
          <w:szCs w:val="22"/>
        </w:rPr>
        <w:t>rn approximately 30 feet from the brook.</w:t>
      </w:r>
      <w:r w:rsidRPr="00446A1D">
        <w:rPr>
          <w:szCs w:val="22"/>
        </w:rPr>
        <w:t xml:space="preserve">  On the </w:t>
      </w:r>
      <w:r w:rsidR="00367BD6" w:rsidRPr="00446A1D">
        <w:rPr>
          <w:szCs w:val="22"/>
        </w:rPr>
        <w:t>east</w:t>
      </w:r>
      <w:r w:rsidRPr="00446A1D">
        <w:rPr>
          <w:szCs w:val="22"/>
        </w:rPr>
        <w:t xml:space="preserve"> </w:t>
      </w:r>
      <w:r w:rsidR="00367BD6" w:rsidRPr="00446A1D">
        <w:rPr>
          <w:szCs w:val="22"/>
        </w:rPr>
        <w:t>side</w:t>
      </w:r>
      <w:r w:rsidRPr="00446A1D">
        <w:rPr>
          <w:szCs w:val="22"/>
        </w:rPr>
        <w:t xml:space="preserve"> of the barn there was a large pile of manure. </w:t>
      </w:r>
      <w:r w:rsidR="003148E9">
        <w:rPr>
          <w:szCs w:val="22"/>
        </w:rPr>
        <w:t xml:space="preserve">He also observed a fence that runs through the wetland to the brook. </w:t>
      </w:r>
    </w:p>
    <w:p w:rsidR="00A719CE" w:rsidRPr="00446A1D" w:rsidRDefault="00A719CE" w:rsidP="00D75DF0">
      <w:pPr>
        <w:rPr>
          <w:szCs w:val="22"/>
        </w:rPr>
      </w:pPr>
    </w:p>
    <w:p w:rsidR="00A719CE" w:rsidRPr="00446A1D" w:rsidRDefault="00A719CE" w:rsidP="00D75DF0">
      <w:pPr>
        <w:rPr>
          <w:szCs w:val="22"/>
        </w:rPr>
      </w:pPr>
      <w:r w:rsidRPr="00446A1D">
        <w:rPr>
          <w:szCs w:val="22"/>
        </w:rPr>
        <w:t xml:space="preserve">At Runamuck Farm there are 4 sheep in a paddock next to the Brook. </w:t>
      </w:r>
      <w:r w:rsidR="004A278A" w:rsidRPr="00446A1D">
        <w:rPr>
          <w:szCs w:val="22"/>
        </w:rPr>
        <w:t>Mr. Athearn told Tony</w:t>
      </w:r>
      <w:r w:rsidR="0073141C">
        <w:rPr>
          <w:szCs w:val="22"/>
        </w:rPr>
        <w:t>,</w:t>
      </w:r>
      <w:r w:rsidR="004A278A" w:rsidRPr="00446A1D">
        <w:rPr>
          <w:szCs w:val="22"/>
        </w:rPr>
        <w:t xml:space="preserve"> and has previously told the board that he planning to stop keeping livestock at this property. </w:t>
      </w:r>
    </w:p>
    <w:p w:rsidR="004A278A" w:rsidRPr="00446A1D" w:rsidRDefault="004A278A" w:rsidP="00D75DF0">
      <w:pPr>
        <w:rPr>
          <w:szCs w:val="22"/>
        </w:rPr>
      </w:pPr>
    </w:p>
    <w:p w:rsidR="00A719CE" w:rsidRDefault="004A278A" w:rsidP="00D75DF0">
      <w:pPr>
        <w:rPr>
          <w:szCs w:val="22"/>
        </w:rPr>
      </w:pPr>
      <w:r w:rsidRPr="00446A1D">
        <w:rPr>
          <w:szCs w:val="22"/>
        </w:rPr>
        <w:t xml:space="preserve">According to Tony, the situation at the Leonard-Peck property is the worst of the three farms. By his count there are 15 goats, 25 chickens and 28 water fowl  with access to the brook . The brook </w:t>
      </w:r>
      <w:r w:rsidR="0073141C">
        <w:rPr>
          <w:szCs w:val="22"/>
        </w:rPr>
        <w:t>r</w:t>
      </w:r>
      <w:r w:rsidRPr="00446A1D">
        <w:rPr>
          <w:szCs w:val="22"/>
        </w:rPr>
        <w:t xml:space="preserve">uns </w:t>
      </w:r>
      <w:r w:rsidR="00367BD6" w:rsidRPr="00446A1D">
        <w:rPr>
          <w:szCs w:val="22"/>
        </w:rPr>
        <w:lastRenderedPageBreak/>
        <w:t>through</w:t>
      </w:r>
      <w:r w:rsidRPr="00446A1D">
        <w:rPr>
          <w:szCs w:val="22"/>
        </w:rPr>
        <w:t xml:space="preserve"> </w:t>
      </w:r>
      <w:r w:rsidR="0073141C">
        <w:rPr>
          <w:szCs w:val="22"/>
        </w:rPr>
        <w:t>the</w:t>
      </w:r>
      <w:r w:rsidRPr="00446A1D">
        <w:rPr>
          <w:szCs w:val="22"/>
        </w:rPr>
        <w:t xml:space="preserve"> </w:t>
      </w:r>
      <w:r w:rsidR="00367BD6" w:rsidRPr="00446A1D">
        <w:rPr>
          <w:szCs w:val="22"/>
        </w:rPr>
        <w:t>goats’</w:t>
      </w:r>
      <w:r w:rsidRPr="00446A1D">
        <w:rPr>
          <w:szCs w:val="22"/>
        </w:rPr>
        <w:t xml:space="preserve"> paddock.  The farm hand told Tony he “uses a power washer on the ground to keep the ticks down.</w:t>
      </w:r>
      <w:r w:rsidR="0073141C">
        <w:rPr>
          <w:szCs w:val="22"/>
        </w:rPr>
        <w:t xml:space="preserve">” </w:t>
      </w:r>
    </w:p>
    <w:p w:rsidR="008E6C1D" w:rsidRDefault="008E6C1D" w:rsidP="00D75DF0">
      <w:pPr>
        <w:rPr>
          <w:szCs w:val="22"/>
        </w:rPr>
      </w:pPr>
      <w:bookmarkStart w:id="2" w:name="_GoBack"/>
      <w:bookmarkEnd w:id="2"/>
    </w:p>
    <w:p w:rsidR="003148E9" w:rsidRDefault="003148E9" w:rsidP="00D75DF0">
      <w:pPr>
        <w:rPr>
          <w:szCs w:val="22"/>
        </w:rPr>
      </w:pPr>
      <w:r>
        <w:rPr>
          <w:szCs w:val="22"/>
        </w:rPr>
        <w:t xml:space="preserve">The board discussed the previous letters sent to Brian Athearn and Cottles and the letter regarding water quality sampling results sent to all three parties.  </w:t>
      </w:r>
    </w:p>
    <w:p w:rsidR="003148E9" w:rsidRDefault="003148E9" w:rsidP="00D75DF0">
      <w:pPr>
        <w:rPr>
          <w:szCs w:val="22"/>
        </w:rPr>
      </w:pPr>
    </w:p>
    <w:p w:rsidR="003148E9" w:rsidRDefault="003148E9" w:rsidP="00D75DF0">
      <w:pPr>
        <w:rPr>
          <w:szCs w:val="22"/>
        </w:rPr>
      </w:pPr>
      <w:r>
        <w:rPr>
          <w:szCs w:val="22"/>
        </w:rPr>
        <w:t xml:space="preserve">Access to the Leonard-Peck property is very problematic. Tony said he would take some pictures the next time he is there.  </w:t>
      </w:r>
    </w:p>
    <w:p w:rsidR="003148E9" w:rsidRDefault="003148E9" w:rsidP="00D75DF0">
      <w:pPr>
        <w:rPr>
          <w:szCs w:val="22"/>
        </w:rPr>
      </w:pPr>
    </w:p>
    <w:p w:rsidR="003148E9" w:rsidRDefault="003148E9" w:rsidP="00D75DF0">
      <w:pPr>
        <w:rPr>
          <w:szCs w:val="22"/>
        </w:rPr>
      </w:pPr>
      <w:r>
        <w:rPr>
          <w:szCs w:val="22"/>
        </w:rPr>
        <w:t>It was agreed that Whit would reach out to Alan Cottle. Maria will reach out to DEP for guidance</w:t>
      </w:r>
      <w:r w:rsidR="0073141C">
        <w:rPr>
          <w:szCs w:val="22"/>
        </w:rPr>
        <w:t xml:space="preserve"> </w:t>
      </w:r>
      <w:r>
        <w:rPr>
          <w:szCs w:val="22"/>
        </w:rPr>
        <w:t>,</w:t>
      </w:r>
      <w:r w:rsidR="0073141C">
        <w:rPr>
          <w:szCs w:val="22"/>
        </w:rPr>
        <w:t xml:space="preserve">and </w:t>
      </w:r>
      <w:r>
        <w:rPr>
          <w:szCs w:val="22"/>
        </w:rPr>
        <w:t xml:space="preserve"> Tony will take some pictures at his next site visit</w:t>
      </w:r>
      <w:r w:rsidR="0073141C">
        <w:rPr>
          <w:szCs w:val="22"/>
        </w:rPr>
        <w:t xml:space="preserve"> to Leonard-Peck.</w:t>
      </w:r>
      <w:r>
        <w:rPr>
          <w:szCs w:val="22"/>
        </w:rPr>
        <w:t xml:space="preserve"> </w:t>
      </w:r>
      <w:r w:rsidR="000235C4">
        <w:rPr>
          <w:szCs w:val="22"/>
        </w:rPr>
        <w:t xml:space="preserve"> Maria will</w:t>
      </w:r>
      <w:r w:rsidR="0073141C">
        <w:rPr>
          <w:szCs w:val="22"/>
        </w:rPr>
        <w:t xml:space="preserve"> also</w:t>
      </w:r>
      <w:r w:rsidR="000235C4">
        <w:rPr>
          <w:szCs w:val="22"/>
        </w:rPr>
        <w:t xml:space="preserve"> work on a draft of a letter to  Leonard- Peck (and if Whit’s </w:t>
      </w:r>
      <w:r w:rsidR="00367BD6">
        <w:rPr>
          <w:szCs w:val="22"/>
        </w:rPr>
        <w:t>conversation</w:t>
      </w:r>
      <w:r w:rsidR="000235C4">
        <w:rPr>
          <w:szCs w:val="22"/>
        </w:rPr>
        <w:t xml:space="preserve"> with Alan Cottle is unsuccessful) to both. </w:t>
      </w:r>
    </w:p>
    <w:p w:rsidR="000235C4" w:rsidRPr="00367BD6" w:rsidRDefault="000235C4" w:rsidP="00D75DF0">
      <w:pPr>
        <w:rPr>
          <w:b/>
          <w:szCs w:val="22"/>
        </w:rPr>
      </w:pPr>
    </w:p>
    <w:p w:rsidR="00A719CE" w:rsidRPr="00446A1D" w:rsidRDefault="00AD60A7" w:rsidP="004A278A">
      <w:pPr>
        <w:rPr>
          <w:szCs w:val="22"/>
        </w:rPr>
      </w:pPr>
      <w:r w:rsidRPr="00367BD6">
        <w:rPr>
          <w:b/>
          <w:szCs w:val="22"/>
        </w:rPr>
        <w:t>Map 25 Lot 1.1/ Ag Society/ Annual Review of Schedule of Events</w:t>
      </w:r>
      <w:r w:rsidR="00D75DF0" w:rsidRPr="00367BD6">
        <w:rPr>
          <w:b/>
          <w:szCs w:val="22"/>
        </w:rPr>
        <w:t>:</w:t>
      </w:r>
      <w:r w:rsidR="00D75DF0" w:rsidRPr="00446A1D">
        <w:rPr>
          <w:szCs w:val="22"/>
        </w:rPr>
        <w:t xml:space="preserve"> Members reviewed the </w:t>
      </w:r>
      <w:r w:rsidR="00367BD6">
        <w:rPr>
          <w:szCs w:val="22"/>
        </w:rPr>
        <w:t xml:space="preserve"> proposed s</w:t>
      </w:r>
      <w:r w:rsidR="00D75DF0" w:rsidRPr="00446A1D">
        <w:rPr>
          <w:szCs w:val="22"/>
        </w:rPr>
        <w:t xml:space="preserve">chedule of events to be held at the Ag Hall </w:t>
      </w:r>
      <w:r w:rsidR="00367BD6">
        <w:rPr>
          <w:szCs w:val="22"/>
        </w:rPr>
        <w:t>during</w:t>
      </w:r>
      <w:r w:rsidR="00D75DF0" w:rsidRPr="00446A1D">
        <w:rPr>
          <w:szCs w:val="22"/>
        </w:rPr>
        <w:t xml:space="preserve"> 2022. Whit asked the members to approve a memo that he and Brendan O Neill of Vineyard Conservation Society</w:t>
      </w:r>
      <w:r w:rsidR="00367BD6">
        <w:rPr>
          <w:szCs w:val="22"/>
        </w:rPr>
        <w:t xml:space="preserve"> wrote</w:t>
      </w:r>
      <w:r w:rsidR="00D75DF0" w:rsidRPr="00446A1D">
        <w:rPr>
          <w:szCs w:val="22"/>
        </w:rPr>
        <w:t xml:space="preserve"> stating that the co-grantees of the APR share the position that, were the Farmer’s Market to become a permanent activity at the Ag Hall property, the significant increased intensity-of-use of the property would run counter to the intent of the APR. </w:t>
      </w:r>
      <w:r w:rsidR="00A719CE" w:rsidRPr="00446A1D">
        <w:rPr>
          <w:szCs w:val="22"/>
        </w:rPr>
        <w:t xml:space="preserve"> After discussion, a  motion was made by Michael, seconded by Donna to sign off on the prop</w:t>
      </w:r>
      <w:r w:rsidR="00367BD6">
        <w:rPr>
          <w:szCs w:val="22"/>
        </w:rPr>
        <w:t>osed</w:t>
      </w:r>
      <w:r w:rsidR="00A719CE" w:rsidRPr="00446A1D">
        <w:rPr>
          <w:szCs w:val="22"/>
        </w:rPr>
        <w:t xml:space="preserve"> </w:t>
      </w:r>
      <w:r w:rsidR="00367BD6">
        <w:rPr>
          <w:szCs w:val="22"/>
        </w:rPr>
        <w:t>“</w:t>
      </w:r>
      <w:r w:rsidR="00A719CE" w:rsidRPr="00446A1D">
        <w:rPr>
          <w:szCs w:val="22"/>
        </w:rPr>
        <w:t>2022 Mar</w:t>
      </w:r>
      <w:r w:rsidR="00367BD6">
        <w:rPr>
          <w:szCs w:val="22"/>
        </w:rPr>
        <w:t xml:space="preserve">tha’s Agricultural Society’s schedule of anticipated </w:t>
      </w:r>
      <w:r w:rsidR="00A719CE" w:rsidRPr="00446A1D">
        <w:rPr>
          <w:szCs w:val="22"/>
        </w:rPr>
        <w:t xml:space="preserve"> </w:t>
      </w:r>
      <w:r w:rsidR="00367BD6">
        <w:rPr>
          <w:szCs w:val="22"/>
        </w:rPr>
        <w:t>e</w:t>
      </w:r>
      <w:r w:rsidR="00A719CE" w:rsidRPr="00446A1D">
        <w:rPr>
          <w:szCs w:val="22"/>
        </w:rPr>
        <w:t xml:space="preserve">vent dates for </w:t>
      </w:r>
      <w:r w:rsidR="00367BD6">
        <w:rPr>
          <w:szCs w:val="22"/>
        </w:rPr>
        <w:t>b</w:t>
      </w:r>
      <w:r w:rsidR="00A719CE" w:rsidRPr="00446A1D">
        <w:rPr>
          <w:szCs w:val="22"/>
        </w:rPr>
        <w:t>uilding use</w:t>
      </w:r>
      <w:r w:rsidR="00367BD6">
        <w:rPr>
          <w:szCs w:val="22"/>
        </w:rPr>
        <w:t>”</w:t>
      </w:r>
      <w:r w:rsidR="00A719CE" w:rsidRPr="00446A1D">
        <w:rPr>
          <w:szCs w:val="22"/>
        </w:rPr>
        <w:t xml:space="preserve">  (undated) and the to approve the memo to Jen Rand Town Administrator regarding  </w:t>
      </w:r>
      <w:r w:rsidR="00367BD6" w:rsidRPr="00446A1D">
        <w:rPr>
          <w:szCs w:val="22"/>
        </w:rPr>
        <w:t>permanently</w:t>
      </w:r>
      <w:r w:rsidR="00A719CE" w:rsidRPr="00446A1D">
        <w:rPr>
          <w:szCs w:val="22"/>
        </w:rPr>
        <w:t xml:space="preserve"> moving the Farmers Market to the Ag Hall,  as written. Roll Call Vote:  Donna-aye,</w:t>
      </w:r>
      <w:r w:rsidR="00367BD6">
        <w:rPr>
          <w:szCs w:val="22"/>
        </w:rPr>
        <w:t xml:space="preserve"> Fred -aye, </w:t>
      </w:r>
      <w:r w:rsidR="00A719CE" w:rsidRPr="00446A1D">
        <w:rPr>
          <w:szCs w:val="22"/>
        </w:rPr>
        <w:t xml:space="preserve"> Geraldine – aye,   Michael-aye, Peter-aye, and Whit– aye. </w:t>
      </w:r>
    </w:p>
    <w:p w:rsidR="00A719CE" w:rsidRPr="00446A1D" w:rsidRDefault="00A719CE" w:rsidP="00A719CE">
      <w:pPr>
        <w:pStyle w:val="ListParagraph"/>
        <w:rPr>
          <w:b/>
          <w:szCs w:val="22"/>
        </w:rPr>
      </w:pPr>
    </w:p>
    <w:p w:rsidR="007A0F32" w:rsidRPr="00446A1D" w:rsidRDefault="007A0F32" w:rsidP="007A0F32">
      <w:pPr>
        <w:ind w:left="-90"/>
        <w:rPr>
          <w:b/>
          <w:szCs w:val="22"/>
        </w:rPr>
      </w:pPr>
      <w:r w:rsidRPr="00446A1D">
        <w:rPr>
          <w:b/>
          <w:szCs w:val="22"/>
        </w:rPr>
        <w:t xml:space="preserve">Administrative: </w:t>
      </w:r>
    </w:p>
    <w:p w:rsidR="00AD60A7" w:rsidRPr="00446A1D" w:rsidRDefault="00AD60A7" w:rsidP="007A0F32">
      <w:pPr>
        <w:ind w:left="-90"/>
        <w:rPr>
          <w:b/>
          <w:szCs w:val="22"/>
        </w:rPr>
      </w:pPr>
    </w:p>
    <w:p w:rsidR="00F46215" w:rsidRPr="00446A1D" w:rsidRDefault="00AD60A7" w:rsidP="00F46215">
      <w:pPr>
        <w:rPr>
          <w:bCs w:val="0"/>
          <w:szCs w:val="22"/>
        </w:rPr>
      </w:pPr>
      <w:r w:rsidRPr="00367BD6">
        <w:rPr>
          <w:b/>
          <w:szCs w:val="22"/>
        </w:rPr>
        <w:t>FY 2023 Revolving Fund warrant Article</w:t>
      </w:r>
      <w:r w:rsidRPr="00446A1D">
        <w:rPr>
          <w:szCs w:val="22"/>
        </w:rPr>
        <w:t xml:space="preserve">: </w:t>
      </w:r>
      <w:r w:rsidR="00367BD6">
        <w:rPr>
          <w:szCs w:val="22"/>
        </w:rPr>
        <w:br/>
        <w:t>A</w:t>
      </w:r>
      <w:r w:rsidR="00F46215" w:rsidRPr="00446A1D">
        <w:rPr>
          <w:szCs w:val="22"/>
        </w:rPr>
        <w:t xml:space="preserve"> motion was made by Michael, seconded by Fred</w:t>
      </w:r>
      <w:r w:rsidR="00367BD6">
        <w:rPr>
          <w:szCs w:val="22"/>
        </w:rPr>
        <w:t>,</w:t>
      </w:r>
      <w:r w:rsidR="00F46215" w:rsidRPr="00446A1D">
        <w:rPr>
          <w:szCs w:val="22"/>
        </w:rPr>
        <w:t xml:space="preserve"> to </w:t>
      </w:r>
      <w:r w:rsidR="00367BD6">
        <w:rPr>
          <w:szCs w:val="22"/>
        </w:rPr>
        <w:t xml:space="preserve">submit </w:t>
      </w:r>
      <w:r w:rsidR="00F46215" w:rsidRPr="00446A1D">
        <w:rPr>
          <w:szCs w:val="22"/>
        </w:rPr>
        <w:t>the</w:t>
      </w:r>
      <w:r w:rsidR="00367BD6">
        <w:rPr>
          <w:szCs w:val="22"/>
        </w:rPr>
        <w:t xml:space="preserve"> annual </w:t>
      </w:r>
      <w:r w:rsidR="00F46215" w:rsidRPr="00446A1D">
        <w:rPr>
          <w:szCs w:val="22"/>
        </w:rPr>
        <w:t xml:space="preserve">warrant article asking Town Meeting </w:t>
      </w:r>
      <w:r w:rsidR="00367BD6">
        <w:rPr>
          <w:szCs w:val="22"/>
        </w:rPr>
        <w:t>that</w:t>
      </w:r>
      <w:r w:rsidR="00F46215" w:rsidRPr="00446A1D">
        <w:rPr>
          <w:szCs w:val="22"/>
        </w:rPr>
        <w:t xml:space="preserve"> authoriz</w:t>
      </w:r>
      <w:r w:rsidR="00367BD6">
        <w:rPr>
          <w:szCs w:val="22"/>
        </w:rPr>
        <w:t xml:space="preserve">es </w:t>
      </w:r>
      <w:r w:rsidR="00F46215" w:rsidRPr="00446A1D">
        <w:rPr>
          <w:szCs w:val="22"/>
        </w:rPr>
        <w:t xml:space="preserve">the </w:t>
      </w:r>
      <w:r w:rsidR="00367BD6" w:rsidRPr="00446A1D">
        <w:rPr>
          <w:szCs w:val="22"/>
        </w:rPr>
        <w:t>expenditure</w:t>
      </w:r>
      <w:r w:rsidR="00F46215" w:rsidRPr="00446A1D">
        <w:rPr>
          <w:szCs w:val="22"/>
        </w:rPr>
        <w:t xml:space="preserve"> of Bylaw filing fees to pay the expense</w:t>
      </w:r>
      <w:r w:rsidR="00367BD6">
        <w:rPr>
          <w:szCs w:val="22"/>
        </w:rPr>
        <w:t>s</w:t>
      </w:r>
      <w:r w:rsidR="00F46215" w:rsidRPr="00446A1D">
        <w:rPr>
          <w:szCs w:val="22"/>
        </w:rPr>
        <w:t xml:space="preserve"> of the </w:t>
      </w:r>
      <w:r w:rsidR="00367BD6" w:rsidRPr="00446A1D">
        <w:rPr>
          <w:szCs w:val="22"/>
        </w:rPr>
        <w:t>Commission</w:t>
      </w:r>
      <w:r w:rsidR="00F46215" w:rsidRPr="00446A1D">
        <w:rPr>
          <w:szCs w:val="22"/>
        </w:rPr>
        <w:t xml:space="preserve"> </w:t>
      </w:r>
      <w:r w:rsidR="00367BD6" w:rsidRPr="00446A1D">
        <w:rPr>
          <w:szCs w:val="22"/>
        </w:rPr>
        <w:t>related</w:t>
      </w:r>
      <w:r w:rsidR="00F46215" w:rsidRPr="00446A1D">
        <w:rPr>
          <w:szCs w:val="22"/>
        </w:rPr>
        <w:t xml:space="preserve"> to the adminis</w:t>
      </w:r>
      <w:r w:rsidR="00367BD6">
        <w:rPr>
          <w:szCs w:val="22"/>
        </w:rPr>
        <w:t>tration</w:t>
      </w:r>
      <w:r w:rsidR="00F46215" w:rsidRPr="00446A1D">
        <w:rPr>
          <w:szCs w:val="22"/>
        </w:rPr>
        <w:t xml:space="preserve"> of the West Tisbury Wetlands Protection Bylaw.  Roll Call Vote: Donna- aye, </w:t>
      </w:r>
      <w:r w:rsidR="00367BD6">
        <w:rPr>
          <w:szCs w:val="22"/>
        </w:rPr>
        <w:t xml:space="preserve">Fred- aye, </w:t>
      </w:r>
      <w:r w:rsidR="00F46215" w:rsidRPr="00446A1D">
        <w:rPr>
          <w:szCs w:val="22"/>
        </w:rPr>
        <w:t xml:space="preserve">Geraldine – aye, , Michael -aye, and Whit -aye. </w:t>
      </w:r>
    </w:p>
    <w:p w:rsidR="00F46215" w:rsidRPr="00446A1D" w:rsidRDefault="00F46215" w:rsidP="00F46215">
      <w:pPr>
        <w:ind w:left="720"/>
        <w:rPr>
          <w:b/>
          <w:szCs w:val="22"/>
        </w:rPr>
      </w:pPr>
    </w:p>
    <w:p w:rsidR="00AD60A7" w:rsidRPr="00446A1D" w:rsidRDefault="00AD60A7" w:rsidP="00F46215">
      <w:pPr>
        <w:rPr>
          <w:szCs w:val="22"/>
        </w:rPr>
      </w:pPr>
      <w:r w:rsidRPr="00446A1D">
        <w:rPr>
          <w:szCs w:val="22"/>
        </w:rPr>
        <w:t>M</w:t>
      </w:r>
      <w:r w:rsidRPr="00367BD6">
        <w:rPr>
          <w:b/>
          <w:szCs w:val="22"/>
        </w:rPr>
        <w:t>ap 12 Lot 33/SE79-396/ 371 Indian Hill Road/ Restoration of pasture areas/ Certificate of Compliance</w:t>
      </w:r>
      <w:r w:rsidRPr="00446A1D">
        <w:rPr>
          <w:szCs w:val="22"/>
        </w:rPr>
        <w:t>: A motion was made Geraldine, seconded by Fred to approve the  issuance of a Certificate of Compliance for this project. Roll Call Vote:  Donna-aye,</w:t>
      </w:r>
      <w:r w:rsidR="00367BD6">
        <w:rPr>
          <w:szCs w:val="22"/>
        </w:rPr>
        <w:t xml:space="preserve"> Fred-aye,</w:t>
      </w:r>
      <w:r w:rsidRPr="00446A1D">
        <w:rPr>
          <w:szCs w:val="22"/>
        </w:rPr>
        <w:t xml:space="preserve"> Geraldine – aye,  Michael-aye, Peter-aye, and Whit– aye. </w:t>
      </w:r>
    </w:p>
    <w:p w:rsidR="00AD60A7" w:rsidRPr="00446A1D" w:rsidRDefault="00AD60A7" w:rsidP="00AD60A7">
      <w:pPr>
        <w:rPr>
          <w:szCs w:val="22"/>
        </w:rPr>
      </w:pPr>
    </w:p>
    <w:p w:rsidR="007A0F32" w:rsidRPr="00446A1D" w:rsidRDefault="00AD60A7" w:rsidP="007A0F32">
      <w:pPr>
        <w:rPr>
          <w:szCs w:val="22"/>
        </w:rPr>
      </w:pPr>
      <w:r w:rsidRPr="00446A1D">
        <w:rPr>
          <w:szCs w:val="22"/>
        </w:rPr>
        <w:t xml:space="preserve"> The meeting was adjourned at 6:15 PM. </w:t>
      </w:r>
    </w:p>
    <w:p w:rsidR="00AD60A7" w:rsidRPr="00446A1D" w:rsidRDefault="00AD60A7" w:rsidP="007A0F32">
      <w:pPr>
        <w:rPr>
          <w:szCs w:val="22"/>
        </w:rPr>
      </w:pPr>
    </w:p>
    <w:p w:rsidR="007A0F32" w:rsidRPr="00446A1D" w:rsidRDefault="007A0F32" w:rsidP="007A0F32">
      <w:pPr>
        <w:rPr>
          <w:szCs w:val="22"/>
        </w:rPr>
      </w:pPr>
      <w:r w:rsidRPr="00446A1D">
        <w:rPr>
          <w:szCs w:val="22"/>
        </w:rPr>
        <w:t xml:space="preserve">Respectfully Submitted, </w:t>
      </w:r>
    </w:p>
    <w:p w:rsidR="007A0F32" w:rsidRPr="00446A1D" w:rsidRDefault="007A0F32" w:rsidP="007A0F32">
      <w:pPr>
        <w:rPr>
          <w:szCs w:val="22"/>
        </w:rPr>
      </w:pPr>
    </w:p>
    <w:p w:rsidR="007A0F32" w:rsidRPr="00446A1D" w:rsidRDefault="007A0F32" w:rsidP="007A0F32">
      <w:pPr>
        <w:rPr>
          <w:szCs w:val="22"/>
        </w:rPr>
      </w:pPr>
    </w:p>
    <w:p w:rsidR="007A0F32" w:rsidRPr="00446A1D" w:rsidRDefault="007A0F32" w:rsidP="007A0F32">
      <w:pPr>
        <w:rPr>
          <w:szCs w:val="22"/>
        </w:rPr>
      </w:pPr>
      <w:r w:rsidRPr="00446A1D">
        <w:rPr>
          <w:szCs w:val="22"/>
        </w:rPr>
        <w:t>Maria McFarland</w:t>
      </w:r>
    </w:p>
    <w:p w:rsidR="00AD60A7" w:rsidRPr="00446A1D" w:rsidRDefault="007A0F32" w:rsidP="007A0F32">
      <w:pPr>
        <w:rPr>
          <w:szCs w:val="22"/>
        </w:rPr>
      </w:pPr>
      <w:r w:rsidRPr="00446A1D">
        <w:rPr>
          <w:szCs w:val="22"/>
        </w:rPr>
        <w:t>Board Administrator</w:t>
      </w:r>
    </w:p>
    <w:p w:rsidR="00AD60A7" w:rsidRPr="00446A1D" w:rsidRDefault="00AD60A7" w:rsidP="00AD60A7">
      <w:pPr>
        <w:rPr>
          <w:szCs w:val="22"/>
        </w:rPr>
      </w:pPr>
    </w:p>
    <w:p w:rsidR="00AD60A7" w:rsidRPr="00446A1D" w:rsidRDefault="00AD60A7" w:rsidP="00AD60A7">
      <w:pPr>
        <w:rPr>
          <w:szCs w:val="22"/>
        </w:rPr>
      </w:pPr>
    </w:p>
    <w:p w:rsidR="00AD60A7" w:rsidRPr="00446A1D" w:rsidRDefault="00AD60A7" w:rsidP="00AD60A7">
      <w:pPr>
        <w:rPr>
          <w:szCs w:val="22"/>
        </w:rPr>
      </w:pPr>
    </w:p>
    <w:p w:rsidR="00AD60A7" w:rsidRPr="00446A1D" w:rsidRDefault="00AD60A7" w:rsidP="00AD60A7">
      <w:pPr>
        <w:rPr>
          <w:szCs w:val="22"/>
        </w:rPr>
      </w:pPr>
    </w:p>
    <w:p w:rsidR="00AD60A7" w:rsidRPr="00446A1D" w:rsidRDefault="00AD60A7" w:rsidP="00AD60A7">
      <w:pPr>
        <w:rPr>
          <w:szCs w:val="22"/>
        </w:rPr>
      </w:pPr>
    </w:p>
    <w:p w:rsidR="00AD60A7" w:rsidRPr="00446A1D" w:rsidRDefault="00AD60A7" w:rsidP="00AD60A7">
      <w:pPr>
        <w:rPr>
          <w:szCs w:val="22"/>
        </w:rPr>
      </w:pPr>
    </w:p>
    <w:sectPr w:rsidR="00AD60A7" w:rsidRPr="00446A1D" w:rsidSect="00056BD2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C1D" w:rsidRDefault="008E6C1D">
      <w:r>
        <w:separator/>
      </w:r>
    </w:p>
  </w:endnote>
  <w:endnote w:type="continuationSeparator" w:id="0">
    <w:p w:rsidR="008E6C1D" w:rsidRDefault="008E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379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C1D" w:rsidRDefault="008E6C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6C1D" w:rsidRDefault="008E6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C1D" w:rsidRDefault="008E6C1D">
      <w:r>
        <w:separator/>
      </w:r>
    </w:p>
  </w:footnote>
  <w:footnote w:type="continuationSeparator" w:id="0">
    <w:p w:rsidR="008E6C1D" w:rsidRDefault="008E6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972B7"/>
    <w:multiLevelType w:val="hybridMultilevel"/>
    <w:tmpl w:val="9EE2DE3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24252F"/>
    <w:multiLevelType w:val="hybridMultilevel"/>
    <w:tmpl w:val="F96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32"/>
    <w:rsid w:val="000235C4"/>
    <w:rsid w:val="00056BD2"/>
    <w:rsid w:val="00246C05"/>
    <w:rsid w:val="003148E9"/>
    <w:rsid w:val="00367BD6"/>
    <w:rsid w:val="00446A1D"/>
    <w:rsid w:val="004A278A"/>
    <w:rsid w:val="0073141C"/>
    <w:rsid w:val="007A0F32"/>
    <w:rsid w:val="007C2C91"/>
    <w:rsid w:val="008E6C1D"/>
    <w:rsid w:val="00A719CE"/>
    <w:rsid w:val="00AD60A7"/>
    <w:rsid w:val="00AE302E"/>
    <w:rsid w:val="00D75DF0"/>
    <w:rsid w:val="00F4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CCCF"/>
  <w15:chartTrackingRefBased/>
  <w15:docId w15:val="{DF969AD2-EB4C-4417-87E2-3B171575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F32"/>
    <w:pPr>
      <w:spacing w:after="0" w:line="240" w:lineRule="auto"/>
    </w:pPr>
    <w:rPr>
      <w:rFonts w:ascii="Times New Roman" w:eastAsia="Times New Roman" w:hAnsi="Times New Roman" w:cs="Times New Roman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F32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7A0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F32"/>
    <w:rPr>
      <w:rFonts w:ascii="Times New Roman" w:eastAsia="Times New Roman" w:hAnsi="Times New Roman"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55C52-2275-4291-887E-D602DB61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ConComm</dc:creator>
  <cp:keywords/>
  <dc:description/>
  <cp:lastModifiedBy>ConComm</cp:lastModifiedBy>
  <cp:revision>4</cp:revision>
  <cp:lastPrinted>2022-02-02T20:11:00Z</cp:lastPrinted>
  <dcterms:created xsi:type="dcterms:W3CDTF">2022-01-31T18:20:00Z</dcterms:created>
  <dcterms:modified xsi:type="dcterms:W3CDTF">2022-02-02T20:22:00Z</dcterms:modified>
</cp:coreProperties>
</file>