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04" w:rsidRDefault="00152704" w:rsidP="00152704">
      <w:pPr>
        <w:jc w:val="center"/>
        <w:rPr>
          <w:b/>
          <w:sz w:val="24"/>
          <w:szCs w:val="24"/>
        </w:rPr>
      </w:pPr>
      <w:r w:rsidRPr="004C37C0">
        <w:rPr>
          <w:b/>
          <w:sz w:val="24"/>
          <w:szCs w:val="24"/>
        </w:rPr>
        <w:t>WARRANT ARTICLE SUBMITTAL SHEET</w:t>
      </w:r>
    </w:p>
    <w:p w:rsidR="00152704" w:rsidRPr="004C37C0" w:rsidRDefault="00152704" w:rsidP="001527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(CPC articles are not required to use this form)</w:t>
      </w:r>
    </w:p>
    <w:p w:rsidR="00152704" w:rsidRDefault="00152704" w:rsidP="00152704">
      <w:pPr>
        <w:rPr>
          <w:sz w:val="24"/>
          <w:szCs w:val="24"/>
        </w:rPr>
      </w:pPr>
    </w:p>
    <w:p w:rsidR="00152704" w:rsidRDefault="00152704" w:rsidP="00152704">
      <w:pPr>
        <w:rPr>
          <w:sz w:val="24"/>
          <w:szCs w:val="24"/>
        </w:rPr>
      </w:pPr>
      <w:r>
        <w:rPr>
          <w:sz w:val="24"/>
          <w:szCs w:val="24"/>
        </w:rPr>
        <w:t xml:space="preserve">All warrant articles for the Annual Town Meeting are due on the first Tuesday in February.  Language for the article </w:t>
      </w:r>
      <w:r w:rsidRPr="004C37C0"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finalized NO LATER than the third Tuesday in February at noon.  Articles that are not final by the deadline will not appear on the warrant.</w:t>
      </w:r>
    </w:p>
    <w:p w:rsidR="00152704" w:rsidRDefault="00152704" w:rsidP="00152704">
      <w:pPr>
        <w:rPr>
          <w:sz w:val="24"/>
          <w:szCs w:val="24"/>
        </w:rPr>
      </w:pPr>
    </w:p>
    <w:p w:rsidR="00152704" w:rsidRDefault="00152704" w:rsidP="00152704">
      <w:pPr>
        <w:rPr>
          <w:sz w:val="24"/>
          <w:szCs w:val="24"/>
        </w:rPr>
      </w:pPr>
      <w:r>
        <w:rPr>
          <w:sz w:val="24"/>
          <w:szCs w:val="24"/>
        </w:rPr>
        <w:t xml:space="preserve">Please type the proposed warrant article below: (if not enough space </w:t>
      </w:r>
      <w:proofErr w:type="gramStart"/>
      <w:r>
        <w:rPr>
          <w:sz w:val="24"/>
          <w:szCs w:val="24"/>
        </w:rPr>
        <w:t>attach</w:t>
      </w:r>
      <w:proofErr w:type="gramEnd"/>
      <w:r>
        <w:rPr>
          <w:sz w:val="24"/>
          <w:szCs w:val="24"/>
        </w:rPr>
        <w:t xml:space="preserve"> additional pages to submittal sheet)</w:t>
      </w:r>
    </w:p>
    <w:p w:rsidR="00152704" w:rsidRDefault="00152704" w:rsidP="00152704">
      <w:pPr>
        <w:rPr>
          <w:sz w:val="24"/>
          <w:szCs w:val="24"/>
        </w:rPr>
      </w:pPr>
    </w:p>
    <w:p w:rsidR="00152704" w:rsidRDefault="00152704" w:rsidP="00152704">
      <w:pPr>
        <w:rPr>
          <w:rFonts w:ascii="Arial" w:hAnsi="Arial" w:cs="Arial"/>
          <w:bCs/>
          <w:i/>
          <w:iCs/>
          <w:sz w:val="20"/>
        </w:rPr>
      </w:pPr>
      <w:r w:rsidRPr="00CB02C2">
        <w:rPr>
          <w:rFonts w:ascii="Arial" w:hAnsi="Arial" w:cs="Arial"/>
          <w:bCs/>
          <w:i/>
          <w:iCs/>
          <w:sz w:val="20"/>
        </w:rPr>
        <w:t>To see if the Town will vote</w:t>
      </w:r>
      <w:r>
        <w:rPr>
          <w:rFonts w:ascii="Arial" w:hAnsi="Arial" w:cs="Arial"/>
          <w:bCs/>
          <w:i/>
          <w:iCs/>
          <w:sz w:val="20"/>
        </w:rPr>
        <w:t xml:space="preserve"> to </w:t>
      </w:r>
      <w:r w:rsidRPr="00CB02C2">
        <w:rPr>
          <w:rFonts w:ascii="Arial" w:hAnsi="Arial" w:cs="Arial"/>
          <w:bCs/>
          <w:i/>
          <w:iCs/>
          <w:sz w:val="20"/>
        </w:rPr>
        <w:t xml:space="preserve">authorize </w:t>
      </w:r>
      <w:r>
        <w:rPr>
          <w:rFonts w:ascii="Arial" w:hAnsi="Arial" w:cs="Arial"/>
          <w:bCs/>
          <w:i/>
          <w:iCs/>
          <w:sz w:val="20"/>
        </w:rPr>
        <w:t>the expenditure in Fiscal Year 202</w:t>
      </w:r>
      <w:r>
        <w:rPr>
          <w:rFonts w:ascii="Arial" w:hAnsi="Arial" w:cs="Arial"/>
          <w:bCs/>
          <w:i/>
          <w:iCs/>
          <w:sz w:val="20"/>
        </w:rPr>
        <w:t>3</w:t>
      </w:r>
      <w:r>
        <w:rPr>
          <w:rFonts w:ascii="Arial" w:hAnsi="Arial" w:cs="Arial"/>
          <w:bCs/>
          <w:i/>
          <w:iCs/>
          <w:sz w:val="20"/>
        </w:rPr>
        <w:t xml:space="preserve"> from revolving funds previously established by vote of the Town</w:t>
      </w:r>
      <w:r w:rsidRPr="00CB02C2">
        <w:rPr>
          <w:rFonts w:ascii="Arial" w:hAnsi="Arial" w:cs="Arial"/>
          <w:bCs/>
          <w:i/>
          <w:iCs/>
          <w:sz w:val="20"/>
        </w:rPr>
        <w:t xml:space="preserve"> pursuant to the provisions of M. G. L. Chapter 44, Section 53E1/2</w:t>
      </w:r>
      <w:r>
        <w:rPr>
          <w:rFonts w:ascii="Arial" w:hAnsi="Arial" w:cs="Arial"/>
          <w:bCs/>
          <w:i/>
          <w:iCs/>
          <w:sz w:val="20"/>
        </w:rPr>
        <w:t>, for fiscal year 202</w:t>
      </w:r>
      <w:r>
        <w:rPr>
          <w:rFonts w:ascii="Arial" w:hAnsi="Arial" w:cs="Arial"/>
          <w:bCs/>
          <w:i/>
          <w:iCs/>
          <w:sz w:val="20"/>
        </w:rPr>
        <w:t>3</w:t>
      </w:r>
      <w:bookmarkStart w:id="0" w:name="_GoBack"/>
      <w:bookmarkEnd w:id="0"/>
      <w:r>
        <w:rPr>
          <w:rFonts w:ascii="Arial" w:hAnsi="Arial" w:cs="Arial"/>
          <w:bCs/>
          <w:i/>
          <w:iCs/>
          <w:sz w:val="20"/>
        </w:rPr>
        <w:t xml:space="preserve"> to be credited with receipts from the following revenue sources,</w:t>
      </w:r>
      <w:r w:rsidRPr="003F1895">
        <w:rPr>
          <w:rFonts w:ascii="Arial" w:hAnsi="Arial" w:cs="Arial"/>
          <w:bCs/>
          <w:i/>
          <w:iCs/>
          <w:sz w:val="20"/>
        </w:rPr>
        <w:t xml:space="preserve"> </w:t>
      </w:r>
      <w:r w:rsidRPr="00CB02C2">
        <w:rPr>
          <w:rFonts w:ascii="Arial" w:hAnsi="Arial" w:cs="Arial"/>
          <w:bCs/>
          <w:i/>
          <w:iCs/>
          <w:sz w:val="20"/>
        </w:rPr>
        <w:t>to be expended</w:t>
      </w:r>
      <w:r>
        <w:rPr>
          <w:rFonts w:ascii="Arial" w:hAnsi="Arial" w:cs="Arial"/>
          <w:bCs/>
          <w:i/>
          <w:iCs/>
          <w:sz w:val="20"/>
        </w:rPr>
        <w:t xml:space="preserve"> under the authority and direction of the following agencies or officials, for the following stated purposes, not to exceed the following spending limits respectively:</w:t>
      </w:r>
    </w:p>
    <w:p w:rsidR="00152704" w:rsidRDefault="00152704" w:rsidP="00152704">
      <w:pPr>
        <w:rPr>
          <w:rFonts w:ascii="Arial" w:hAnsi="Arial" w:cs="Arial"/>
          <w:bCs/>
          <w:i/>
          <w:iCs/>
          <w:sz w:val="20"/>
        </w:rPr>
      </w:pPr>
    </w:p>
    <w:p w:rsidR="00152704" w:rsidRDefault="00152704" w:rsidP="00152704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Fund</w:t>
      </w:r>
      <w:r>
        <w:rPr>
          <w:rFonts w:ascii="Arial" w:hAnsi="Arial" w:cs="Arial"/>
          <w:bCs/>
          <w:i/>
          <w:iCs/>
          <w:sz w:val="20"/>
        </w:rPr>
        <w:tab/>
        <w:t>Revenue Source</w:t>
      </w:r>
      <w:r>
        <w:rPr>
          <w:rFonts w:ascii="Arial" w:hAnsi="Arial" w:cs="Arial"/>
          <w:bCs/>
          <w:i/>
          <w:iCs/>
          <w:sz w:val="20"/>
        </w:rPr>
        <w:tab/>
        <w:t xml:space="preserve"> Authority to Spend Funds</w:t>
      </w:r>
      <w:r>
        <w:rPr>
          <w:rFonts w:ascii="Arial" w:hAnsi="Arial" w:cs="Arial"/>
          <w:bCs/>
          <w:i/>
          <w:iCs/>
          <w:sz w:val="20"/>
        </w:rPr>
        <w:tab/>
        <w:t xml:space="preserve"> Use of Funds </w:t>
      </w:r>
      <w:r>
        <w:rPr>
          <w:rFonts w:ascii="Arial" w:hAnsi="Arial" w:cs="Arial"/>
          <w:bCs/>
          <w:i/>
          <w:iCs/>
          <w:sz w:val="20"/>
        </w:rPr>
        <w:tab/>
        <w:t>Spending Limits</w:t>
      </w:r>
    </w:p>
    <w:p w:rsidR="00152704" w:rsidRDefault="00152704" w:rsidP="00152704">
      <w:pPr>
        <w:rPr>
          <w:rFonts w:ascii="Arial" w:hAnsi="Arial" w:cs="Arial"/>
          <w:bCs/>
          <w:i/>
          <w:iCs/>
          <w:sz w:val="20"/>
        </w:rPr>
      </w:pPr>
    </w:p>
    <w:p w:rsidR="00152704" w:rsidRDefault="00152704" w:rsidP="00152704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Wetlands</w:t>
      </w:r>
      <w:r>
        <w:rPr>
          <w:rFonts w:ascii="Arial" w:hAnsi="Arial" w:cs="Arial"/>
          <w:bCs/>
          <w:i/>
          <w:iCs/>
          <w:sz w:val="20"/>
        </w:rPr>
        <w:tab/>
        <w:t>Filing fees</w:t>
      </w:r>
      <w:r>
        <w:rPr>
          <w:rFonts w:ascii="Arial" w:hAnsi="Arial" w:cs="Arial"/>
          <w:bCs/>
          <w:i/>
          <w:iCs/>
          <w:sz w:val="20"/>
        </w:rPr>
        <w:tab/>
        <w:t>Conservation Commission</w:t>
      </w:r>
      <w:r>
        <w:rPr>
          <w:rFonts w:ascii="Arial" w:hAnsi="Arial" w:cs="Arial"/>
          <w:bCs/>
          <w:i/>
          <w:iCs/>
          <w:sz w:val="20"/>
        </w:rPr>
        <w:tab/>
        <w:t>to pay for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  <w:t>$2,000</w:t>
      </w:r>
    </w:p>
    <w:p w:rsidR="00152704" w:rsidRDefault="00152704" w:rsidP="00152704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Protection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  <w:t xml:space="preserve"> expenses of </w:t>
      </w:r>
    </w:p>
    <w:p w:rsidR="00152704" w:rsidRDefault="00152704" w:rsidP="00152704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Bylaw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  <w:t>the Commission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  <w:t xml:space="preserve">related to the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  <w:t xml:space="preserve">administration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  <w:t>of the Bylaw</w:t>
      </w:r>
    </w:p>
    <w:p w:rsidR="00152704" w:rsidRDefault="00152704" w:rsidP="00152704">
      <w:pPr>
        <w:rPr>
          <w:sz w:val="24"/>
          <w:szCs w:val="24"/>
        </w:rPr>
      </w:pPr>
    </w:p>
    <w:p w:rsidR="00152704" w:rsidRDefault="00152704" w:rsidP="00152704">
      <w:pPr>
        <w:rPr>
          <w:sz w:val="24"/>
          <w:szCs w:val="24"/>
        </w:rPr>
      </w:pPr>
      <w:r>
        <w:rPr>
          <w:sz w:val="24"/>
          <w:szCs w:val="24"/>
        </w:rPr>
        <w:t>Is this the final language for the article?    Yes.</w:t>
      </w:r>
    </w:p>
    <w:p w:rsidR="00152704" w:rsidRDefault="00152704" w:rsidP="00152704">
      <w:pPr>
        <w:rPr>
          <w:sz w:val="24"/>
          <w:szCs w:val="24"/>
        </w:rPr>
      </w:pPr>
    </w:p>
    <w:p w:rsidR="00152704" w:rsidRDefault="00152704" w:rsidP="00152704">
      <w:pPr>
        <w:rPr>
          <w:sz w:val="24"/>
          <w:szCs w:val="24"/>
        </w:rPr>
      </w:pPr>
      <w:r>
        <w:rPr>
          <w:sz w:val="24"/>
          <w:szCs w:val="24"/>
        </w:rPr>
        <w:t>Please explain the article in sufficient detail so that it will be easily understood by anyone attending town meeting.</w:t>
      </w:r>
    </w:p>
    <w:p w:rsidR="00152704" w:rsidRDefault="00152704" w:rsidP="00152704">
      <w:pPr>
        <w:rPr>
          <w:sz w:val="24"/>
          <w:szCs w:val="24"/>
        </w:rPr>
      </w:pPr>
    </w:p>
    <w:p w:rsidR="00152704" w:rsidRPr="00C72863" w:rsidRDefault="00152704" w:rsidP="00152704">
      <w:pPr>
        <w:rPr>
          <w:sz w:val="24"/>
          <w:szCs w:val="24"/>
        </w:rPr>
      </w:pPr>
      <w:r w:rsidRPr="00C72863">
        <w:rPr>
          <w:sz w:val="24"/>
          <w:szCs w:val="24"/>
        </w:rPr>
        <w:t xml:space="preserve">At the 2007 annual town meeting voters approved the creation of a revolving account as set forth in M.G. L. Ch. 44 Sec 53E1/2 for the filing fees collected under the West Tisbury Wetlands Protection Bylaw. These fees are to be used only for administering the local bylaw and </w:t>
      </w:r>
      <w:r>
        <w:rPr>
          <w:sz w:val="24"/>
          <w:szCs w:val="24"/>
        </w:rPr>
        <w:t>may not</w:t>
      </w:r>
      <w:r w:rsidRPr="00C72863">
        <w:rPr>
          <w:sz w:val="24"/>
          <w:szCs w:val="24"/>
        </w:rPr>
        <w:t xml:space="preserve"> be commingled with the fees received under the state Wetlands Protection Act. </w:t>
      </w:r>
    </w:p>
    <w:p w:rsidR="00152704" w:rsidRDefault="00152704" w:rsidP="00152704">
      <w:pPr>
        <w:rPr>
          <w:sz w:val="24"/>
          <w:szCs w:val="24"/>
        </w:rPr>
      </w:pPr>
    </w:p>
    <w:p w:rsidR="00152704" w:rsidRDefault="00152704" w:rsidP="00152704">
      <w:pPr>
        <w:rPr>
          <w:sz w:val="24"/>
          <w:szCs w:val="24"/>
        </w:rPr>
      </w:pPr>
      <w:r>
        <w:rPr>
          <w:sz w:val="24"/>
          <w:szCs w:val="24"/>
        </w:rPr>
        <w:t>Please explain why this article is needed.</w:t>
      </w:r>
    </w:p>
    <w:p w:rsidR="00152704" w:rsidRDefault="00152704" w:rsidP="00152704">
      <w:pPr>
        <w:rPr>
          <w:sz w:val="24"/>
          <w:szCs w:val="24"/>
        </w:rPr>
      </w:pPr>
      <w:r>
        <w:rPr>
          <w:sz w:val="24"/>
          <w:szCs w:val="24"/>
        </w:rPr>
        <w:t xml:space="preserve">State law requires this to be approved annually. </w:t>
      </w:r>
    </w:p>
    <w:p w:rsidR="00152704" w:rsidRDefault="00152704" w:rsidP="00152704">
      <w:pPr>
        <w:rPr>
          <w:sz w:val="24"/>
          <w:szCs w:val="24"/>
        </w:rPr>
      </w:pPr>
    </w:p>
    <w:p w:rsidR="00152704" w:rsidRDefault="00152704" w:rsidP="00152704">
      <w:pPr>
        <w:rPr>
          <w:sz w:val="24"/>
          <w:szCs w:val="24"/>
        </w:rPr>
      </w:pPr>
      <w:r>
        <w:rPr>
          <w:sz w:val="24"/>
          <w:szCs w:val="24"/>
        </w:rPr>
        <w:t>Who is the contact person/sponsor for this article?  Name: Maria McFarland Board Administrator  Email:concomm@westtisbury-ma.gov</w:t>
      </w:r>
    </w:p>
    <w:p w:rsidR="00152704" w:rsidRDefault="00152704" w:rsidP="00152704">
      <w:pPr>
        <w:rPr>
          <w:sz w:val="24"/>
          <w:szCs w:val="24"/>
        </w:rPr>
      </w:pPr>
      <w:r>
        <w:rPr>
          <w:sz w:val="24"/>
          <w:szCs w:val="24"/>
        </w:rPr>
        <w:t>Phone: 508-696-6404</w:t>
      </w:r>
    </w:p>
    <w:p w:rsidR="00152704" w:rsidRDefault="00152704" w:rsidP="00152704">
      <w:pPr>
        <w:rPr>
          <w:sz w:val="24"/>
          <w:szCs w:val="24"/>
        </w:rPr>
      </w:pPr>
    </w:p>
    <w:p w:rsidR="00152704" w:rsidRPr="004C37C0" w:rsidRDefault="00152704" w:rsidP="00152704">
      <w:pPr>
        <w:rPr>
          <w:sz w:val="24"/>
          <w:szCs w:val="24"/>
        </w:rPr>
      </w:pPr>
      <w:r>
        <w:rPr>
          <w:sz w:val="24"/>
          <w:szCs w:val="24"/>
        </w:rPr>
        <w:t>Please provide one copy to the Town Administrator (townadmin@westtisbury-ma.gov) and one copy to the Finance Committee (fincom</w:t>
      </w:r>
      <w:r w:rsidRPr="001E7959">
        <w:rPr>
          <w:sz w:val="24"/>
          <w:szCs w:val="24"/>
        </w:rPr>
        <w:t>@gmail.com</w:t>
      </w:r>
      <w:r>
        <w:rPr>
          <w:sz w:val="24"/>
          <w:szCs w:val="24"/>
        </w:rPr>
        <w:t>).  Hard copies can be delivered to town all.</w:t>
      </w:r>
    </w:p>
    <w:p w:rsidR="00152704" w:rsidRDefault="00152704" w:rsidP="00152704"/>
    <w:p w:rsidR="00152704" w:rsidRDefault="00152704" w:rsidP="00152704"/>
    <w:p w:rsidR="00AE302E" w:rsidRDefault="00AE302E"/>
    <w:sectPr w:rsidR="00A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04"/>
    <w:rsid w:val="00056BD2"/>
    <w:rsid w:val="00152704"/>
    <w:rsid w:val="00A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535F"/>
  <w15:chartTrackingRefBased/>
  <w15:docId w15:val="{2705A233-F1A7-460E-B884-2C8F5CE9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7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1</cp:revision>
  <dcterms:created xsi:type="dcterms:W3CDTF">2022-01-25T19:51:00Z</dcterms:created>
  <dcterms:modified xsi:type="dcterms:W3CDTF">2022-01-25T19:54:00Z</dcterms:modified>
</cp:coreProperties>
</file>