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8DE" w:rsidRPr="00BB4B03" w:rsidRDefault="00CD3F27" w:rsidP="007228DE">
      <w:pPr>
        <w:ind w:left="1440"/>
        <w:jc w:val="center"/>
        <w:outlineLvl w:val="0"/>
        <w:rPr>
          <w:b/>
          <w:sz w:val="32"/>
          <w:szCs w:val="32"/>
        </w:rPr>
      </w:pPr>
      <w:bookmarkStart w:id="0" w:name="_Hlk69306790"/>
      <w:r>
        <w:rPr>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7pt;margin-top:9.2pt;width:107.3pt;height:105.05pt;z-index:251659264">
            <v:imagedata r:id="rId6" o:title=""/>
            <w10:wrap type="square" side="right"/>
          </v:shape>
          <o:OLEObject Type="Embed" ProgID="Word.Picture.8" ShapeID="_x0000_s1026" DrawAspect="Content" ObjectID="_1695126291" r:id="rId7"/>
        </w:object>
      </w:r>
      <w:r w:rsidR="007228DE" w:rsidRPr="00BB4B03">
        <w:rPr>
          <w:b/>
          <w:sz w:val="32"/>
          <w:szCs w:val="32"/>
        </w:rPr>
        <w:t>TOWN OF WEST TISBURY</w:t>
      </w:r>
    </w:p>
    <w:p w:rsidR="007228DE" w:rsidRPr="0008608A" w:rsidRDefault="007228DE" w:rsidP="007228DE">
      <w:pPr>
        <w:jc w:val="center"/>
        <w:rPr>
          <w:sz w:val="32"/>
          <w:szCs w:val="32"/>
        </w:rPr>
      </w:pPr>
      <w:r w:rsidRPr="0008608A">
        <w:rPr>
          <w:sz w:val="32"/>
          <w:szCs w:val="32"/>
        </w:rPr>
        <w:t>CONSERVATION COMMISSION</w:t>
      </w:r>
    </w:p>
    <w:p w:rsidR="007228DE" w:rsidRPr="0008608A" w:rsidRDefault="007228DE" w:rsidP="007228DE">
      <w:pPr>
        <w:jc w:val="center"/>
        <w:rPr>
          <w:sz w:val="32"/>
          <w:szCs w:val="32"/>
        </w:rPr>
      </w:pPr>
      <w:r w:rsidRPr="0008608A">
        <w:rPr>
          <w:sz w:val="32"/>
          <w:szCs w:val="32"/>
        </w:rPr>
        <w:t>P.O. BOX 278</w:t>
      </w:r>
    </w:p>
    <w:p w:rsidR="007228DE" w:rsidRPr="0008608A" w:rsidRDefault="007228DE" w:rsidP="007228DE">
      <w:pPr>
        <w:jc w:val="center"/>
        <w:outlineLvl w:val="0"/>
        <w:rPr>
          <w:sz w:val="32"/>
          <w:szCs w:val="32"/>
        </w:rPr>
      </w:pPr>
      <w:r w:rsidRPr="0008608A">
        <w:rPr>
          <w:sz w:val="32"/>
          <w:szCs w:val="32"/>
        </w:rPr>
        <w:t>WEST TISBURY, MA 02575</w:t>
      </w:r>
    </w:p>
    <w:p w:rsidR="007228DE" w:rsidRPr="001469D5" w:rsidRDefault="007228DE" w:rsidP="007228DE">
      <w:pPr>
        <w:jc w:val="center"/>
        <w:outlineLvl w:val="0"/>
        <w:rPr>
          <w:sz w:val="16"/>
          <w:szCs w:val="16"/>
        </w:rPr>
      </w:pPr>
      <w:r w:rsidRPr="001469D5">
        <w:rPr>
          <w:sz w:val="16"/>
          <w:szCs w:val="16"/>
        </w:rPr>
        <w:t>PH 508-696-6404 FAX 508-696-0103</w:t>
      </w:r>
    </w:p>
    <w:p w:rsidR="007228DE" w:rsidRDefault="00CD3F27" w:rsidP="007228DE">
      <w:pPr>
        <w:pStyle w:val="Title"/>
        <w:outlineLvl w:val="0"/>
        <w:rPr>
          <w:sz w:val="16"/>
          <w:szCs w:val="16"/>
        </w:rPr>
      </w:pPr>
      <w:hyperlink r:id="rId8" w:history="1">
        <w:r w:rsidR="007228DE" w:rsidRPr="001469D5">
          <w:rPr>
            <w:rStyle w:val="Hyperlink"/>
            <w:sz w:val="16"/>
            <w:szCs w:val="16"/>
          </w:rPr>
          <w:t>concomm@westtisbury-ma.gov</w:t>
        </w:r>
      </w:hyperlink>
    </w:p>
    <w:p w:rsidR="007228DE" w:rsidRDefault="007228DE" w:rsidP="007228DE">
      <w:pPr>
        <w:pStyle w:val="Title"/>
        <w:outlineLvl w:val="0"/>
        <w:rPr>
          <w:sz w:val="16"/>
          <w:szCs w:val="16"/>
        </w:rPr>
      </w:pPr>
    </w:p>
    <w:bookmarkEnd w:id="0"/>
    <w:p w:rsidR="007228DE" w:rsidRDefault="009F3B33" w:rsidP="009F3B33">
      <w:pPr>
        <w:jc w:val="center"/>
      </w:pPr>
      <w:r>
        <w:t xml:space="preserve">October </w:t>
      </w:r>
      <w:r w:rsidR="00CD3F27">
        <w:t>8,</w:t>
      </w:r>
      <w:r>
        <w:t xml:space="preserve"> 2021</w:t>
      </w:r>
    </w:p>
    <w:p w:rsidR="00AE302E" w:rsidRDefault="00AE302E"/>
    <w:p w:rsidR="007228DE" w:rsidRDefault="007228DE"/>
    <w:p w:rsidR="007228DE" w:rsidRDefault="007228DE"/>
    <w:p w:rsidR="007228DE" w:rsidRDefault="007228DE">
      <w:r>
        <w:t xml:space="preserve">Mr. Brian Athearn </w:t>
      </w:r>
    </w:p>
    <w:p w:rsidR="00056493" w:rsidRDefault="00056493">
      <w:r>
        <w:t>Mr. &amp; Mrs. George Athearn</w:t>
      </w:r>
    </w:p>
    <w:p w:rsidR="007228DE" w:rsidRDefault="007228DE">
      <w:r>
        <w:t>Runamuck Farm</w:t>
      </w:r>
    </w:p>
    <w:p w:rsidR="007228DE" w:rsidRDefault="00056493">
      <w:r>
        <w:t>P.O. Box 16</w:t>
      </w:r>
    </w:p>
    <w:p w:rsidR="00056493" w:rsidRDefault="00056493">
      <w:r>
        <w:t>West Tisbury, MA 02575</w:t>
      </w:r>
    </w:p>
    <w:p w:rsidR="00056493" w:rsidRDefault="00056493"/>
    <w:p w:rsidR="007228DE" w:rsidRDefault="00056493">
      <w:r>
        <w:t xml:space="preserve">Mr. </w:t>
      </w:r>
      <w:r w:rsidR="007228DE">
        <w:t>Alan Cottle</w:t>
      </w:r>
    </w:p>
    <w:p w:rsidR="007228DE" w:rsidRDefault="007228DE">
      <w:r>
        <w:t xml:space="preserve">Blackwater Brook Farm </w:t>
      </w:r>
    </w:p>
    <w:p w:rsidR="00056493" w:rsidRDefault="00056493">
      <w:r>
        <w:t>40 Cottle Lane</w:t>
      </w:r>
    </w:p>
    <w:p w:rsidR="00056493" w:rsidRDefault="00056493">
      <w:r>
        <w:t>Vineyard Haven, Ma 02568</w:t>
      </w:r>
    </w:p>
    <w:p w:rsidR="007228DE" w:rsidRDefault="007228DE"/>
    <w:p w:rsidR="004F4B07" w:rsidRDefault="004F4B07">
      <w:r>
        <w:t>Estate of Elizabeth Cottle</w:t>
      </w:r>
    </w:p>
    <w:p w:rsidR="00056493" w:rsidRDefault="00056493">
      <w:r>
        <w:t>256 Lambert’s Cove Road</w:t>
      </w:r>
    </w:p>
    <w:p w:rsidR="00056493" w:rsidRDefault="00056493">
      <w:r>
        <w:t>Vineyard Haven, MA 02568</w:t>
      </w:r>
    </w:p>
    <w:p w:rsidR="00056493" w:rsidRDefault="00056493"/>
    <w:p w:rsidR="00056493" w:rsidRDefault="00056493" w:rsidP="00056493">
      <w:r>
        <w:t>Kathryn and Shelia Leonard-Peck, Trustee</w:t>
      </w:r>
    </w:p>
    <w:p w:rsidR="00056493" w:rsidRDefault="00056493" w:rsidP="00056493">
      <w:r>
        <w:t xml:space="preserve"> 5 Black Hollow Road</w:t>
      </w:r>
    </w:p>
    <w:p w:rsidR="00056493" w:rsidRDefault="00056493" w:rsidP="00056493">
      <w:r>
        <w:t>Vineyard Haven, MA  02568</w:t>
      </w:r>
    </w:p>
    <w:p w:rsidR="00056493" w:rsidRDefault="00056493" w:rsidP="00056493"/>
    <w:p w:rsidR="007228DE" w:rsidRDefault="007228DE">
      <w:r>
        <w:t>Re: Blackwater Brook Water Quality</w:t>
      </w:r>
    </w:p>
    <w:p w:rsidR="007228DE" w:rsidRDefault="007228DE"/>
    <w:p w:rsidR="007228DE" w:rsidRDefault="007228DE">
      <w:r>
        <w:t xml:space="preserve">Dear </w:t>
      </w:r>
      <w:r w:rsidR="003068B7">
        <w:t xml:space="preserve">Farming Families, </w:t>
      </w:r>
    </w:p>
    <w:p w:rsidR="007228DE" w:rsidRDefault="007228DE"/>
    <w:p w:rsidR="007228DE" w:rsidRDefault="007228DE">
      <w:r>
        <w:t>Over the summer, the Board of Health sampling of Blackwater Brook as it enters Vineyard Sound (affectionately referred to as Coca-Cola Brook in this location) tested very high for E. Coli and  Enteroco</w:t>
      </w:r>
      <w:r w:rsidR="00056493">
        <w:t>c</w:t>
      </w:r>
      <w:r>
        <w:t>ci</w:t>
      </w:r>
      <w:r w:rsidR="00056493">
        <w:t xml:space="preserve"> bacteria</w:t>
      </w:r>
      <w:r w:rsidR="00F40883" w:rsidRPr="009F3B33">
        <w:t>.  These bacteria originate in the gut of warm blooded animals</w:t>
      </w:r>
      <w:r w:rsidR="00CC126C" w:rsidRPr="009F3B33">
        <w:t xml:space="preserve"> and some strains can cause illness in people exposed to contaminated water</w:t>
      </w:r>
      <w:r w:rsidR="00F40883" w:rsidRPr="009F3B33">
        <w:t>.</w:t>
      </w:r>
    </w:p>
    <w:p w:rsidR="007228DE" w:rsidRDefault="007228DE"/>
    <w:p w:rsidR="007228DE" w:rsidRDefault="007228DE">
      <w:r>
        <w:t xml:space="preserve">These readings prompted the Conservation Commission to conduct two rounds of informal sampling at various locations along Blackwater Brook. The results are shown on the chart on page 2 of this letter. </w:t>
      </w:r>
    </w:p>
    <w:p w:rsidR="003068B7" w:rsidRDefault="003068B7" w:rsidP="003068B7"/>
    <w:p w:rsidR="003068B7" w:rsidRDefault="003068B7" w:rsidP="003068B7">
      <w:r>
        <w:t xml:space="preserve">The commission believes these high levels of </w:t>
      </w:r>
      <w:r w:rsidRPr="009F3B33">
        <w:t>bacteria in large part may be the result of runoff from the farms along Blackwater Brook and from livestock accessing the brook.</w:t>
      </w:r>
      <w:r>
        <w:t xml:space="preserve">   </w:t>
      </w:r>
      <w:r w:rsidRPr="003068B7">
        <w:rPr>
          <w:color w:val="000000"/>
          <w:szCs w:val="22"/>
        </w:rPr>
        <w:t>If unaddressed, these apparently unsafe levels are likely to require formal investigation and action by the Town given the popularity of Coca-Cola creek, especially with children, and it would be far preferable if voluntary and proactive measures could address the risk</w:t>
      </w:r>
    </w:p>
    <w:p w:rsidR="003068B7" w:rsidRDefault="003068B7" w:rsidP="003068B7"/>
    <w:p w:rsidR="007228DE" w:rsidRDefault="007228DE"/>
    <w:p w:rsidR="007228DE" w:rsidRDefault="007228DE"/>
    <w:p w:rsidR="007228DE" w:rsidRDefault="007228DE">
      <w:r>
        <w:rPr>
          <w:rFonts w:ascii="Helvetica" w:hAnsi="Helvetica" w:cs="Helvetica"/>
          <w:noProof/>
          <w:sz w:val="24"/>
        </w:rPr>
        <w:lastRenderedPageBreak/>
        <w:drawing>
          <wp:inline distT="0" distB="0" distL="0" distR="0" wp14:anchorId="10D4617E" wp14:editId="3EACE3C8">
            <wp:extent cx="5857875" cy="3505200"/>
            <wp:effectExtent l="0" t="0" r="9525" b="0"/>
            <wp:docPr id="1" name="Picture 1"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line imag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857875" cy="3505200"/>
                    </a:xfrm>
                    <a:prstGeom prst="rect">
                      <a:avLst/>
                    </a:prstGeom>
                    <a:noFill/>
                    <a:ln>
                      <a:noFill/>
                    </a:ln>
                  </pic:spPr>
                </pic:pic>
              </a:graphicData>
            </a:graphic>
          </wp:inline>
        </w:drawing>
      </w:r>
    </w:p>
    <w:p w:rsidR="00056493" w:rsidRDefault="00056493"/>
    <w:p w:rsidR="00056493" w:rsidRDefault="00056493"/>
    <w:p w:rsidR="00195000" w:rsidRPr="003068B7" w:rsidRDefault="00195000" w:rsidP="00195000">
      <w:pPr>
        <w:rPr>
          <w:szCs w:val="22"/>
        </w:rPr>
      </w:pPr>
      <w:r w:rsidRPr="003068B7">
        <w:rPr>
          <w:szCs w:val="22"/>
        </w:rPr>
        <w:t xml:space="preserve">We hope you will give serious consideration to contacting the USDA Natural Resources Conservation Service (NRCS) conservation technical assistance (CTA) Program for Massachusetts.  The CTA program provides technical assistance in planning and implementing conservation systems to land owners who want to address natural resources concerns.  The Vineyard contact is Mia Halter.  She works out of the West Wareham Field Office and can be reached at 508-295-5151 or by email at </w:t>
      </w:r>
      <w:hyperlink r:id="rId11" w:history="1">
        <w:r w:rsidRPr="003068B7">
          <w:rPr>
            <w:rStyle w:val="Hyperlink"/>
            <w:szCs w:val="22"/>
          </w:rPr>
          <w:t>Mia.Halter@ma.usda.gov</w:t>
        </w:r>
      </w:hyperlink>
      <w:r w:rsidRPr="003068B7">
        <w:rPr>
          <w:szCs w:val="22"/>
        </w:rPr>
        <w:t xml:space="preserve">.  A copy of the NRCS brochure is enclosed with this letter. </w:t>
      </w:r>
    </w:p>
    <w:p w:rsidR="00195000" w:rsidRPr="003068B7" w:rsidRDefault="00195000" w:rsidP="00195000">
      <w:pPr>
        <w:rPr>
          <w:szCs w:val="22"/>
        </w:rPr>
      </w:pPr>
    </w:p>
    <w:p w:rsidR="00195000" w:rsidRPr="003068B7" w:rsidRDefault="00195000" w:rsidP="00195000">
      <w:pPr>
        <w:rPr>
          <w:szCs w:val="22"/>
        </w:rPr>
      </w:pPr>
      <w:r w:rsidRPr="003068B7">
        <w:rPr>
          <w:szCs w:val="22"/>
        </w:rPr>
        <w:t xml:space="preserve">Ms. Halter has worked with several West Tisbury farms including Nip and Tuck, Pond View Farm and WhiteStone (formerly Red Pony).  Ms. Halter’s predecessor, Don </w:t>
      </w:r>
      <w:r w:rsidR="009F3B33" w:rsidRPr="003068B7">
        <w:rPr>
          <w:szCs w:val="22"/>
        </w:rPr>
        <w:t>Liptak</w:t>
      </w:r>
      <w:r w:rsidRPr="003068B7">
        <w:rPr>
          <w:szCs w:val="22"/>
        </w:rPr>
        <w:t xml:space="preserve"> was a great resource to island farmers including Runamuck Farm, which is also adjacent to Blackwater Brook.</w:t>
      </w:r>
      <w:r w:rsidR="003068B7" w:rsidRPr="003068B7">
        <w:rPr>
          <w:szCs w:val="22"/>
        </w:rPr>
        <w:t xml:space="preserve">  The NRCS  can provide guidance on fencing, grading, and drainage</w:t>
      </w:r>
      <w:r w:rsidR="003068B7">
        <w:rPr>
          <w:szCs w:val="22"/>
        </w:rPr>
        <w:t>.</w:t>
      </w:r>
      <w:r w:rsidR="003068B7" w:rsidRPr="003068B7">
        <w:rPr>
          <w:szCs w:val="22"/>
        </w:rPr>
        <w:t xml:space="preserve"> </w:t>
      </w:r>
      <w:r w:rsidRPr="003068B7">
        <w:rPr>
          <w:szCs w:val="22"/>
        </w:rPr>
        <w:t xml:space="preserve">  At your request they will set up a farm visit and offer guidance on best management practices, and if a farmer agrees to work with NRCS, funding may be available</w:t>
      </w:r>
      <w:r w:rsidR="003068B7">
        <w:rPr>
          <w:szCs w:val="22"/>
        </w:rPr>
        <w:t>.</w:t>
      </w:r>
    </w:p>
    <w:p w:rsidR="003068B7" w:rsidRPr="003068B7" w:rsidRDefault="003068B7" w:rsidP="003068B7">
      <w:pPr>
        <w:rPr>
          <w:rFonts w:ascii="Arial" w:hAnsi="Arial" w:cs="Arial"/>
          <w:color w:val="000000"/>
          <w:szCs w:val="22"/>
        </w:rPr>
      </w:pPr>
    </w:p>
    <w:p w:rsidR="00195000" w:rsidRPr="003068B7" w:rsidRDefault="003068B7" w:rsidP="00195000">
      <w:pPr>
        <w:rPr>
          <w:bCs w:val="0"/>
          <w:color w:val="000000"/>
          <w:szCs w:val="22"/>
        </w:rPr>
      </w:pPr>
      <w:r w:rsidRPr="003068B7">
        <w:rPr>
          <w:szCs w:val="22"/>
        </w:rPr>
        <w:t>We look forward to hearing from you and working cooperative</w:t>
      </w:r>
      <w:r w:rsidR="00CD3F27">
        <w:rPr>
          <w:szCs w:val="22"/>
        </w:rPr>
        <w:t>ly</w:t>
      </w:r>
      <w:r w:rsidRPr="003068B7">
        <w:rPr>
          <w:szCs w:val="22"/>
        </w:rPr>
        <w:t xml:space="preserve"> with each of you. </w:t>
      </w:r>
    </w:p>
    <w:p w:rsidR="00515503" w:rsidRPr="003068B7" w:rsidRDefault="00515503">
      <w:pPr>
        <w:rPr>
          <w:szCs w:val="22"/>
        </w:rPr>
      </w:pPr>
    </w:p>
    <w:p w:rsidR="00515503" w:rsidRDefault="00CD3F27">
      <w:pPr>
        <w:rPr>
          <w:szCs w:val="22"/>
        </w:rPr>
      </w:pPr>
      <w:r>
        <w:rPr>
          <w:szCs w:val="22"/>
        </w:rPr>
        <w:t>Sincerely</w:t>
      </w:r>
      <w:r w:rsidR="00515503" w:rsidRPr="003068B7">
        <w:rPr>
          <w:szCs w:val="22"/>
        </w:rPr>
        <w:t xml:space="preserve">, </w:t>
      </w:r>
    </w:p>
    <w:p w:rsidR="00CD3F27" w:rsidRPr="003068B7" w:rsidRDefault="00CD3F27">
      <w:pPr>
        <w:rPr>
          <w:szCs w:val="22"/>
        </w:rPr>
      </w:pPr>
    </w:p>
    <w:p w:rsidR="00CD3F27" w:rsidRDefault="00CD3F27">
      <w:pPr>
        <w:rPr>
          <w:szCs w:val="22"/>
        </w:rPr>
      </w:pPr>
    </w:p>
    <w:p w:rsidR="00515503" w:rsidRDefault="00CD3F27">
      <w:pPr>
        <w:rPr>
          <w:szCs w:val="22"/>
        </w:rPr>
      </w:pPr>
      <w:bookmarkStart w:id="1" w:name="_GoBack"/>
      <w:bookmarkEnd w:id="1"/>
      <w:r>
        <w:rPr>
          <w:szCs w:val="22"/>
        </w:rPr>
        <w:t>W</w:t>
      </w:r>
      <w:r w:rsidR="00515503" w:rsidRPr="003068B7">
        <w:rPr>
          <w:szCs w:val="22"/>
        </w:rPr>
        <w:t>hit Griswold, Chair</w:t>
      </w:r>
    </w:p>
    <w:p w:rsidR="003068B7" w:rsidRDefault="003068B7">
      <w:pPr>
        <w:rPr>
          <w:szCs w:val="22"/>
        </w:rPr>
      </w:pPr>
    </w:p>
    <w:p w:rsidR="003068B7" w:rsidRPr="003068B7" w:rsidRDefault="003068B7">
      <w:pPr>
        <w:rPr>
          <w:szCs w:val="22"/>
        </w:rPr>
      </w:pPr>
      <w:r>
        <w:rPr>
          <w:szCs w:val="22"/>
        </w:rPr>
        <w:t>Enclosure</w:t>
      </w:r>
    </w:p>
    <w:p w:rsidR="00515503" w:rsidRPr="003068B7" w:rsidRDefault="00515503">
      <w:pPr>
        <w:rPr>
          <w:szCs w:val="22"/>
        </w:rPr>
      </w:pPr>
      <w:r w:rsidRPr="003068B7">
        <w:rPr>
          <w:szCs w:val="22"/>
        </w:rPr>
        <w:t>Copies furnished</w:t>
      </w:r>
      <w:r w:rsidR="003068B7">
        <w:rPr>
          <w:szCs w:val="22"/>
        </w:rPr>
        <w:t xml:space="preserve"> as follows: </w:t>
      </w:r>
    </w:p>
    <w:p w:rsidR="00515503" w:rsidRPr="003068B7" w:rsidRDefault="00515503">
      <w:pPr>
        <w:rPr>
          <w:szCs w:val="22"/>
        </w:rPr>
      </w:pPr>
      <w:r w:rsidRPr="003068B7">
        <w:rPr>
          <w:szCs w:val="22"/>
        </w:rPr>
        <w:t>WT Board of Health</w:t>
      </w:r>
    </w:p>
    <w:p w:rsidR="00515503" w:rsidRPr="003068B7" w:rsidRDefault="00515503">
      <w:pPr>
        <w:rPr>
          <w:szCs w:val="22"/>
        </w:rPr>
      </w:pPr>
      <w:r w:rsidRPr="003068B7">
        <w:rPr>
          <w:szCs w:val="22"/>
        </w:rPr>
        <w:t>Dukes County Conservation District</w:t>
      </w:r>
    </w:p>
    <w:p w:rsidR="00515503" w:rsidRPr="003068B7" w:rsidRDefault="00515503">
      <w:pPr>
        <w:rPr>
          <w:szCs w:val="22"/>
        </w:rPr>
      </w:pPr>
      <w:r w:rsidRPr="003068B7">
        <w:rPr>
          <w:szCs w:val="22"/>
        </w:rPr>
        <w:t>Mia Halter</w:t>
      </w:r>
    </w:p>
    <w:sectPr w:rsidR="00515503" w:rsidRPr="0030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8B7" w:rsidRDefault="003068B7" w:rsidP="00515503">
      <w:r>
        <w:separator/>
      </w:r>
    </w:p>
  </w:endnote>
  <w:endnote w:type="continuationSeparator" w:id="0">
    <w:p w:rsidR="003068B7" w:rsidRDefault="003068B7" w:rsidP="0051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8B7" w:rsidRDefault="003068B7" w:rsidP="00515503">
      <w:r>
        <w:separator/>
      </w:r>
    </w:p>
  </w:footnote>
  <w:footnote w:type="continuationSeparator" w:id="0">
    <w:p w:rsidR="003068B7" w:rsidRDefault="003068B7" w:rsidP="00515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8DE"/>
    <w:rsid w:val="00056493"/>
    <w:rsid w:val="00056BD2"/>
    <w:rsid w:val="00074C16"/>
    <w:rsid w:val="00195000"/>
    <w:rsid w:val="003068B7"/>
    <w:rsid w:val="004F4B07"/>
    <w:rsid w:val="00515503"/>
    <w:rsid w:val="007228DE"/>
    <w:rsid w:val="009F3B33"/>
    <w:rsid w:val="00AE302E"/>
    <w:rsid w:val="00C84F62"/>
    <w:rsid w:val="00CC126C"/>
    <w:rsid w:val="00CD3F27"/>
    <w:rsid w:val="00F07C4F"/>
    <w:rsid w:val="00F40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95658C"/>
  <w15:docId w15:val="{8B0D3F68-EA04-4211-929A-54264BFA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8DE"/>
    <w:pPr>
      <w:spacing w:after="0" w:line="240" w:lineRule="auto"/>
    </w:pPr>
    <w:rPr>
      <w:rFonts w:ascii="Times New Roman" w:eastAsia="Times New Roman" w:hAnsi="Times New Roman"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228DE"/>
    <w:pPr>
      <w:overflowPunct w:val="0"/>
      <w:autoSpaceDE w:val="0"/>
      <w:autoSpaceDN w:val="0"/>
      <w:adjustRightInd w:val="0"/>
      <w:ind w:left="-720"/>
      <w:jc w:val="center"/>
      <w:textAlignment w:val="baseline"/>
    </w:pPr>
    <w:rPr>
      <w:bCs w:val="0"/>
      <w:sz w:val="32"/>
      <w:szCs w:val="20"/>
    </w:rPr>
  </w:style>
  <w:style w:type="character" w:customStyle="1" w:styleId="TitleChar">
    <w:name w:val="Title Char"/>
    <w:basedOn w:val="DefaultParagraphFont"/>
    <w:link w:val="Title"/>
    <w:rsid w:val="007228DE"/>
    <w:rPr>
      <w:rFonts w:ascii="Times New Roman" w:eastAsia="Times New Roman" w:hAnsi="Times New Roman" w:cs="Times New Roman"/>
      <w:sz w:val="32"/>
      <w:szCs w:val="20"/>
    </w:rPr>
  </w:style>
  <w:style w:type="character" w:styleId="Hyperlink">
    <w:name w:val="Hyperlink"/>
    <w:rsid w:val="007228DE"/>
    <w:rPr>
      <w:color w:val="0000FF"/>
      <w:u w:val="single"/>
    </w:rPr>
  </w:style>
  <w:style w:type="paragraph" w:styleId="Header">
    <w:name w:val="header"/>
    <w:basedOn w:val="Normal"/>
    <w:link w:val="HeaderChar"/>
    <w:uiPriority w:val="99"/>
    <w:unhideWhenUsed/>
    <w:rsid w:val="00515503"/>
    <w:pPr>
      <w:tabs>
        <w:tab w:val="center" w:pos="4680"/>
        <w:tab w:val="right" w:pos="9360"/>
      </w:tabs>
    </w:pPr>
  </w:style>
  <w:style w:type="character" w:customStyle="1" w:styleId="HeaderChar">
    <w:name w:val="Header Char"/>
    <w:basedOn w:val="DefaultParagraphFont"/>
    <w:link w:val="Header"/>
    <w:uiPriority w:val="99"/>
    <w:rsid w:val="00515503"/>
    <w:rPr>
      <w:rFonts w:ascii="Times New Roman" w:eastAsia="Times New Roman" w:hAnsi="Times New Roman" w:cs="Times New Roman"/>
      <w:bCs/>
      <w:szCs w:val="24"/>
    </w:rPr>
  </w:style>
  <w:style w:type="paragraph" w:styleId="Footer">
    <w:name w:val="footer"/>
    <w:basedOn w:val="Normal"/>
    <w:link w:val="FooterChar"/>
    <w:uiPriority w:val="99"/>
    <w:unhideWhenUsed/>
    <w:rsid w:val="00515503"/>
    <w:pPr>
      <w:tabs>
        <w:tab w:val="center" w:pos="4680"/>
        <w:tab w:val="right" w:pos="9360"/>
      </w:tabs>
    </w:pPr>
  </w:style>
  <w:style w:type="character" w:customStyle="1" w:styleId="FooterChar">
    <w:name w:val="Footer Char"/>
    <w:basedOn w:val="DefaultParagraphFont"/>
    <w:link w:val="Footer"/>
    <w:uiPriority w:val="99"/>
    <w:rsid w:val="00515503"/>
    <w:rPr>
      <w:rFonts w:ascii="Times New Roman" w:eastAsia="Times New Roman" w:hAnsi="Times New Roman" w:cs="Times New Roman"/>
      <w:bCs/>
      <w:szCs w:val="24"/>
    </w:rPr>
  </w:style>
  <w:style w:type="paragraph" w:styleId="BalloonText">
    <w:name w:val="Balloon Text"/>
    <w:basedOn w:val="Normal"/>
    <w:link w:val="BalloonTextChar"/>
    <w:uiPriority w:val="99"/>
    <w:semiHidden/>
    <w:unhideWhenUsed/>
    <w:rsid w:val="00F40883"/>
    <w:rPr>
      <w:rFonts w:ascii="Tahoma" w:hAnsi="Tahoma" w:cs="Tahoma"/>
      <w:sz w:val="16"/>
      <w:szCs w:val="16"/>
    </w:rPr>
  </w:style>
  <w:style w:type="character" w:customStyle="1" w:styleId="BalloonTextChar">
    <w:name w:val="Balloon Text Char"/>
    <w:basedOn w:val="DefaultParagraphFont"/>
    <w:link w:val="BalloonText"/>
    <w:uiPriority w:val="99"/>
    <w:semiHidden/>
    <w:rsid w:val="00F40883"/>
    <w:rPr>
      <w:rFonts w:ascii="Tahoma" w:eastAsia="Times New Roman"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04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omm@westtisbury-ma.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mailto:Mia.Halter@ma.usda.gov" TargetMode="External"/><Relationship Id="rId5" Type="http://schemas.openxmlformats.org/officeDocument/2006/relationships/endnotes" Target="endnotes.xml"/><Relationship Id="rId10" Type="http://schemas.openxmlformats.org/officeDocument/2006/relationships/image" Target="cid:004751f3-0c51-d8cf-3ae6-a2a06f929294@yahoo.com" TargetMode="Externa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ConComm</dc:creator>
  <cp:lastModifiedBy>ConComm</cp:lastModifiedBy>
  <cp:revision>5</cp:revision>
  <dcterms:created xsi:type="dcterms:W3CDTF">2021-10-05T13:03:00Z</dcterms:created>
  <dcterms:modified xsi:type="dcterms:W3CDTF">2021-10-07T19:38:00Z</dcterms:modified>
</cp:coreProperties>
</file>