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2C5" w:rsidRDefault="001732C5" w:rsidP="001732C5">
      <w:pPr>
        <w:jc w:val="center"/>
      </w:pPr>
      <w:r w:rsidRPr="001732C5">
        <w:rPr>
          <w:b/>
          <w:u w:val="single"/>
        </w:rPr>
        <w:t xml:space="preserve">ATTACHMENT </w:t>
      </w:r>
      <w:r w:rsidR="006974D5">
        <w:rPr>
          <w:b/>
          <w:u w:val="single"/>
        </w:rPr>
        <w:t>A</w:t>
      </w:r>
    </w:p>
    <w:p w:rsidR="001732C5" w:rsidRDefault="001732C5" w:rsidP="001732C5">
      <w:pPr>
        <w:jc w:val="center"/>
      </w:pPr>
    </w:p>
    <w:p w:rsidR="001732C5" w:rsidRPr="00F40D0C" w:rsidRDefault="001732C5" w:rsidP="001732C5">
      <w:pPr>
        <w:spacing w:after="0" w:line="240" w:lineRule="auto"/>
        <w:rPr>
          <w:rFonts w:ascii="Times New Roman" w:hAnsi="Times New Roman" w:cs="Times New Roman"/>
        </w:rPr>
      </w:pPr>
      <w:r>
        <w:t>C</w:t>
      </w:r>
      <w:r w:rsidRPr="00F40D0C">
        <w:rPr>
          <w:rFonts w:ascii="Times New Roman" w:hAnsi="Times New Roman" w:cs="Times New Roman"/>
        </w:rPr>
        <w:t>hristopher Cottrell</w:t>
      </w:r>
    </w:p>
    <w:p w:rsidR="001732C5" w:rsidRPr="00F40D0C" w:rsidRDefault="001732C5" w:rsidP="001732C5">
      <w:pPr>
        <w:spacing w:after="0" w:line="240" w:lineRule="auto"/>
        <w:rPr>
          <w:rFonts w:ascii="Times New Roman" w:hAnsi="Times New Roman" w:cs="Times New Roman"/>
        </w:rPr>
      </w:pPr>
      <w:r w:rsidRPr="00F40D0C">
        <w:rPr>
          <w:rFonts w:ascii="Times New Roman" w:hAnsi="Times New Roman" w:cs="Times New Roman"/>
        </w:rPr>
        <w:t>274 Indian Hill Road</w:t>
      </w:r>
    </w:p>
    <w:p w:rsidR="001732C5" w:rsidRPr="00F40D0C" w:rsidRDefault="001732C5" w:rsidP="001732C5">
      <w:pPr>
        <w:spacing w:after="0" w:line="240" w:lineRule="auto"/>
        <w:rPr>
          <w:rFonts w:ascii="Times New Roman" w:hAnsi="Times New Roman" w:cs="Times New Roman"/>
        </w:rPr>
      </w:pPr>
    </w:p>
    <w:p w:rsidR="001732C5" w:rsidRPr="00F40D0C" w:rsidRDefault="001732C5" w:rsidP="001732C5">
      <w:pPr>
        <w:spacing w:after="0" w:line="240" w:lineRule="auto"/>
        <w:rPr>
          <w:rFonts w:ascii="Times New Roman" w:hAnsi="Times New Roman" w:cs="Times New Roman"/>
        </w:rPr>
      </w:pPr>
    </w:p>
    <w:p w:rsidR="001732C5" w:rsidRPr="00111C5F" w:rsidRDefault="001732C5" w:rsidP="00F40D0C">
      <w:pPr>
        <w:spacing w:after="0" w:line="240" w:lineRule="auto"/>
        <w:rPr>
          <w:rFonts w:ascii="Times New Roman" w:hAnsi="Times New Roman" w:cs="Times New Roman"/>
        </w:rPr>
      </w:pPr>
      <w:r w:rsidRPr="00F40D0C">
        <w:rPr>
          <w:rFonts w:ascii="Times New Roman" w:hAnsi="Times New Roman" w:cs="Times New Roman"/>
        </w:rPr>
        <w:t>Mr. Cottrell was sent a Notice of Violation on March 1, 2023</w:t>
      </w:r>
      <w:r w:rsidR="001F5199" w:rsidRPr="00F40D0C">
        <w:rPr>
          <w:rFonts w:ascii="Times New Roman" w:hAnsi="Times New Roman" w:cs="Times New Roman"/>
        </w:rPr>
        <w:t>, (the “ March 1 Notice”).</w:t>
      </w:r>
      <w:r w:rsidR="00F40D0C">
        <w:rPr>
          <w:rFonts w:ascii="Times New Roman" w:hAnsi="Times New Roman" w:cs="Times New Roman"/>
        </w:rPr>
        <w:t xml:space="preserve"> </w:t>
      </w:r>
      <w:r>
        <w:rPr>
          <w:rFonts w:ascii="Times New Roman" w:hAnsi="Times New Roman" w:cs="Times New Roman"/>
        </w:rPr>
        <w:t xml:space="preserve"> At that time</w:t>
      </w:r>
      <w:r w:rsidR="00F40D0C">
        <w:rPr>
          <w:rFonts w:ascii="Times New Roman" w:hAnsi="Times New Roman" w:cs="Times New Roman"/>
        </w:rPr>
        <w:t xml:space="preserve">, Mr. Cottrell </w:t>
      </w:r>
      <w:r>
        <w:rPr>
          <w:rFonts w:ascii="Times New Roman" w:hAnsi="Times New Roman" w:cs="Times New Roman"/>
        </w:rPr>
        <w:t>was asked to</w:t>
      </w:r>
      <w:r w:rsidRPr="00111C5F">
        <w:rPr>
          <w:rFonts w:ascii="Times New Roman" w:hAnsi="Times New Roman" w:cs="Times New Roman"/>
        </w:rPr>
        <w:t xml:space="preserve"> </w:t>
      </w:r>
      <w:r w:rsidRPr="00735CC8">
        <w:rPr>
          <w:rFonts w:ascii="Times New Roman" w:hAnsi="Times New Roman" w:cs="Times New Roman"/>
        </w:rPr>
        <w:t>cease and desist</w:t>
      </w:r>
      <w:r w:rsidRPr="00111C5F">
        <w:rPr>
          <w:rFonts w:ascii="Times New Roman" w:hAnsi="Times New Roman" w:cs="Times New Roman"/>
        </w:rPr>
        <w:t xml:space="preserve"> from any further activity within 100 feet of the wetland areas shown on the plan prepared by Schofield, Barbini &amp; Hoehn dated December 19, 2018 as revised to January 22, 2019</w:t>
      </w:r>
      <w:r>
        <w:rPr>
          <w:rFonts w:ascii="Times New Roman" w:hAnsi="Times New Roman" w:cs="Times New Roman"/>
        </w:rPr>
        <w:t xml:space="preserve"> ( the “2019 Project  Plan”)</w:t>
      </w:r>
      <w:r w:rsidR="00CC3AAF">
        <w:rPr>
          <w:rFonts w:ascii="Times New Roman" w:hAnsi="Times New Roman" w:cs="Times New Roman"/>
        </w:rPr>
        <w:t xml:space="preserve"> because he was in violation of an </w:t>
      </w:r>
      <w:r>
        <w:rPr>
          <w:rFonts w:ascii="Times New Roman" w:hAnsi="Times New Roman" w:cs="Times New Roman"/>
        </w:rPr>
        <w:t>Order of Conditions SE79-395</w:t>
      </w:r>
      <w:r w:rsidR="00CC3AAF">
        <w:rPr>
          <w:rFonts w:ascii="Times New Roman" w:hAnsi="Times New Roman" w:cs="Times New Roman"/>
        </w:rPr>
        <w:t>. The Order of Conditions  expired on</w:t>
      </w:r>
      <w:r>
        <w:rPr>
          <w:rFonts w:ascii="Times New Roman" w:hAnsi="Times New Roman" w:cs="Times New Roman"/>
        </w:rPr>
        <w:t xml:space="preserve"> May 8,2023.</w:t>
      </w:r>
    </w:p>
    <w:p w:rsidR="006974D5" w:rsidRDefault="001732C5" w:rsidP="001732C5">
      <w:pPr>
        <w:rPr>
          <w:rFonts w:ascii="Times New Roman" w:hAnsi="Times New Roman" w:cs="Times New Roman"/>
        </w:rPr>
      </w:pPr>
      <w:r>
        <w:rPr>
          <w:rFonts w:ascii="Times New Roman" w:hAnsi="Times New Roman" w:cs="Times New Roman"/>
        </w:rPr>
        <w:t xml:space="preserve"> </w:t>
      </w:r>
    </w:p>
    <w:p w:rsidR="001732C5" w:rsidRPr="00111C5F" w:rsidRDefault="00F40D0C" w:rsidP="001732C5">
      <w:pPr>
        <w:rPr>
          <w:rFonts w:ascii="Times New Roman" w:hAnsi="Times New Roman" w:cs="Times New Roman"/>
        </w:rPr>
      </w:pPr>
      <w:r>
        <w:rPr>
          <w:rFonts w:ascii="Times New Roman" w:hAnsi="Times New Roman" w:cs="Times New Roman"/>
        </w:rPr>
        <w:t>W</w:t>
      </w:r>
      <w:r w:rsidR="0060238A">
        <w:rPr>
          <w:rFonts w:ascii="Times New Roman" w:hAnsi="Times New Roman" w:cs="Times New Roman"/>
        </w:rPr>
        <w:t xml:space="preserve">hile the Order of Condition was in place, </w:t>
      </w:r>
      <w:r w:rsidR="001732C5">
        <w:rPr>
          <w:rFonts w:ascii="Times New Roman" w:hAnsi="Times New Roman" w:cs="Times New Roman"/>
        </w:rPr>
        <w:t xml:space="preserve"> t</w:t>
      </w:r>
      <w:r w:rsidR="001732C5" w:rsidRPr="00111C5F">
        <w:rPr>
          <w:rFonts w:ascii="Times New Roman" w:hAnsi="Times New Roman" w:cs="Times New Roman"/>
        </w:rPr>
        <w:t>he following special conditions</w:t>
      </w:r>
      <w:r w:rsidR="001732C5">
        <w:rPr>
          <w:rFonts w:ascii="Times New Roman" w:hAnsi="Times New Roman" w:cs="Times New Roman"/>
        </w:rPr>
        <w:t xml:space="preserve"> </w:t>
      </w:r>
      <w:r w:rsidR="0060238A">
        <w:rPr>
          <w:rFonts w:ascii="Times New Roman" w:hAnsi="Times New Roman" w:cs="Times New Roman"/>
        </w:rPr>
        <w:t>were</w:t>
      </w:r>
      <w:r w:rsidR="001732C5" w:rsidRPr="00111C5F">
        <w:rPr>
          <w:rFonts w:ascii="Times New Roman" w:hAnsi="Times New Roman" w:cs="Times New Roman"/>
        </w:rPr>
        <w:t xml:space="preserve"> relevant to the unauthorized activities conducted at your property:</w:t>
      </w:r>
    </w:p>
    <w:p w:rsidR="001732C5" w:rsidRPr="00F55937" w:rsidRDefault="001732C5" w:rsidP="001732C5">
      <w:pPr>
        <w:pStyle w:val="ListParagraph"/>
        <w:numPr>
          <w:ilvl w:val="0"/>
          <w:numId w:val="1"/>
        </w:numPr>
        <w:tabs>
          <w:tab w:val="left" w:pos="360"/>
          <w:tab w:val="left" w:pos="720"/>
        </w:tabs>
        <w:rPr>
          <w:b/>
          <w:i/>
          <w:sz w:val="20"/>
          <w:szCs w:val="20"/>
        </w:rPr>
      </w:pPr>
      <w:r w:rsidRPr="00F55937">
        <w:rPr>
          <w:i/>
          <w:sz w:val="20"/>
          <w:szCs w:val="20"/>
        </w:rPr>
        <w:t>No construction activities, storage of equipment or materials or stockpiling of excavated fill shall occur outside the limit of work as shown on the Project Plan</w:t>
      </w:r>
      <w:r w:rsidRPr="00F55937">
        <w:rPr>
          <w:b/>
          <w:i/>
          <w:sz w:val="20"/>
          <w:szCs w:val="20"/>
        </w:rPr>
        <w:t xml:space="preserve">. </w:t>
      </w:r>
    </w:p>
    <w:p w:rsidR="001732C5" w:rsidRPr="00F55937" w:rsidRDefault="001732C5" w:rsidP="001732C5">
      <w:pPr>
        <w:pStyle w:val="ListParagraph"/>
        <w:rPr>
          <w:i/>
          <w:sz w:val="20"/>
          <w:szCs w:val="20"/>
        </w:rPr>
      </w:pPr>
    </w:p>
    <w:p w:rsidR="001732C5" w:rsidRPr="00F55937" w:rsidRDefault="001732C5" w:rsidP="001732C5">
      <w:pPr>
        <w:pStyle w:val="ListParagraph"/>
        <w:numPr>
          <w:ilvl w:val="0"/>
          <w:numId w:val="2"/>
        </w:numPr>
        <w:tabs>
          <w:tab w:val="left" w:pos="360"/>
          <w:tab w:val="left" w:pos="720"/>
        </w:tabs>
        <w:rPr>
          <w:i/>
          <w:sz w:val="20"/>
          <w:szCs w:val="20"/>
        </w:rPr>
      </w:pPr>
      <w:r w:rsidRPr="00F55937">
        <w:rPr>
          <w:i/>
          <w:sz w:val="20"/>
          <w:szCs w:val="20"/>
        </w:rPr>
        <w:t xml:space="preserve"> In accordance with the provisions of 310 CMR 10.53 ( 1),  where previous development of the Buffer Zone is extensive, the Issuing Authority may consider measures such as the restoration of natural vegetation adjacent to a Resource Area.  Therefore, the stone wall shown on the project plan shall serve as the limit of approved mowing within the Buffer Zone.  The area beyond the stone wall to the south and south west to the edge of the wetland shall be left undisturbed in order to allow the disturbed vegetation in the Inner Buffer Zone and the Bordering Vegetated Wetland to grow back.  This is an ongoing condition that does not expire with the issuance of a Certificate of Compliance. </w:t>
      </w:r>
    </w:p>
    <w:p w:rsidR="001732C5" w:rsidRPr="00F55937" w:rsidRDefault="001732C5" w:rsidP="001732C5">
      <w:pPr>
        <w:pStyle w:val="ListParagraph"/>
        <w:rPr>
          <w:b/>
          <w:i/>
          <w:sz w:val="20"/>
          <w:szCs w:val="20"/>
        </w:rPr>
      </w:pPr>
    </w:p>
    <w:p w:rsidR="001732C5" w:rsidRPr="00F55937" w:rsidRDefault="001732C5" w:rsidP="001732C5">
      <w:pPr>
        <w:pStyle w:val="ListParagraph"/>
        <w:numPr>
          <w:ilvl w:val="0"/>
          <w:numId w:val="2"/>
        </w:numPr>
        <w:tabs>
          <w:tab w:val="left" w:pos="360"/>
          <w:tab w:val="left" w:pos="720"/>
        </w:tabs>
        <w:rPr>
          <w:i/>
          <w:sz w:val="20"/>
          <w:szCs w:val="20"/>
        </w:rPr>
      </w:pPr>
      <w:r w:rsidRPr="00F55937">
        <w:rPr>
          <w:i/>
          <w:sz w:val="20"/>
          <w:szCs w:val="20"/>
        </w:rPr>
        <w:t xml:space="preserve">Any new landscaping within the Buffer Zone and outside the existing stone walls requires the submission of a landscape plan for review and written approval from the Commission. </w:t>
      </w:r>
    </w:p>
    <w:p w:rsidR="001732C5" w:rsidRPr="00F55937" w:rsidRDefault="001732C5" w:rsidP="001732C5">
      <w:pPr>
        <w:pStyle w:val="ListParagraph"/>
        <w:rPr>
          <w:i/>
          <w:sz w:val="20"/>
          <w:szCs w:val="20"/>
        </w:rPr>
      </w:pPr>
    </w:p>
    <w:p w:rsidR="001732C5" w:rsidRPr="00111C5F" w:rsidRDefault="001732C5" w:rsidP="001732C5">
      <w:pPr>
        <w:tabs>
          <w:tab w:val="left" w:pos="360"/>
          <w:tab w:val="left" w:pos="720"/>
        </w:tabs>
        <w:rPr>
          <w:rFonts w:ascii="Times New Roman" w:hAnsi="Times New Roman" w:cs="Times New Roman"/>
        </w:rPr>
      </w:pPr>
      <w:r w:rsidRPr="00111C5F">
        <w:rPr>
          <w:rFonts w:ascii="Times New Roman" w:hAnsi="Times New Roman" w:cs="Times New Roman"/>
        </w:rPr>
        <w:t>Since the issuance of this Order of Conditions there were several instances of reported unauthorized</w:t>
      </w:r>
      <w:r>
        <w:rPr>
          <w:rFonts w:ascii="Times New Roman" w:hAnsi="Times New Roman" w:cs="Times New Roman"/>
        </w:rPr>
        <w:t xml:space="preserve"> activities outside the limit of work shown on the 2019 Project Plan.</w:t>
      </w:r>
      <w:r w:rsidRPr="00111C5F">
        <w:rPr>
          <w:rFonts w:ascii="Times New Roman" w:hAnsi="Times New Roman" w:cs="Times New Roman"/>
        </w:rPr>
        <w:t xml:space="preserve">  </w:t>
      </w:r>
      <w:r>
        <w:rPr>
          <w:rFonts w:ascii="Times New Roman" w:hAnsi="Times New Roman" w:cs="Times New Roman"/>
        </w:rPr>
        <w:t xml:space="preserve">The unauthorized work includes but may not be limited to removal of trees,  brush cutting, laying of pvc pipes, and placement of gravel and fabric filter within the Buffer Zone. </w:t>
      </w:r>
    </w:p>
    <w:p w:rsidR="001732C5" w:rsidRDefault="001732C5" w:rsidP="001732C5">
      <w:pPr>
        <w:tabs>
          <w:tab w:val="left" w:pos="360"/>
          <w:tab w:val="left" w:pos="720"/>
        </w:tabs>
        <w:rPr>
          <w:rFonts w:ascii="Times New Roman" w:hAnsi="Times New Roman" w:cs="Times New Roman"/>
        </w:rPr>
      </w:pPr>
      <w:r w:rsidRPr="00111C5F">
        <w:rPr>
          <w:rFonts w:ascii="Times New Roman" w:hAnsi="Times New Roman" w:cs="Times New Roman"/>
        </w:rPr>
        <w:t xml:space="preserve">On  March 12, 2020 it was discovered that a significant amount of clearing had been done outside the limit of work prompting a request for the wetland edge to be flagged in the field so that the extent of any violation could be documented.   </w:t>
      </w:r>
      <w:r>
        <w:rPr>
          <w:rFonts w:ascii="Times New Roman" w:hAnsi="Times New Roman" w:cs="Times New Roman"/>
        </w:rPr>
        <w:t xml:space="preserve"> A </w:t>
      </w:r>
      <w:r w:rsidRPr="00111C5F">
        <w:rPr>
          <w:rFonts w:ascii="Times New Roman" w:hAnsi="Times New Roman" w:cs="Times New Roman"/>
        </w:rPr>
        <w:t>revised plan dated August 14, 2020 show</w:t>
      </w:r>
      <w:r>
        <w:rPr>
          <w:rFonts w:ascii="Times New Roman" w:hAnsi="Times New Roman" w:cs="Times New Roman"/>
        </w:rPr>
        <w:t>ed</w:t>
      </w:r>
      <w:r w:rsidRPr="00111C5F">
        <w:rPr>
          <w:rFonts w:ascii="Times New Roman" w:hAnsi="Times New Roman" w:cs="Times New Roman"/>
        </w:rPr>
        <w:t xml:space="preserve"> a significantly reduced wetland</w:t>
      </w:r>
      <w:r>
        <w:rPr>
          <w:rFonts w:ascii="Times New Roman" w:hAnsi="Times New Roman" w:cs="Times New Roman"/>
        </w:rPr>
        <w:t xml:space="preserve"> which would place much of the clearing and alteration beyond the stone wall either in the outer  Buffer Zone to an Isolated Wetland or more than 100 feet from the wetlands.  </w:t>
      </w:r>
      <w:r w:rsidRPr="0060238A">
        <w:rPr>
          <w:rFonts w:ascii="Times New Roman" w:hAnsi="Times New Roman" w:cs="Times New Roman"/>
          <w:highlight w:val="yellow"/>
        </w:rPr>
        <w:t xml:space="preserve">Because the 2020 delineation was never formally accepted by the Commission by an amendment to the  Orders of Condition,  the 2019 Project Plan must be used in accordance with  </w:t>
      </w:r>
      <w:r w:rsidRPr="0060238A">
        <w:rPr>
          <w:rFonts w:ascii="Garamond" w:hAnsi="Garamond"/>
          <w:highlight w:val="yellow"/>
        </w:rPr>
        <w:t>310 CMR 10.05(4)(b)2., and 10.</w:t>
      </w:r>
      <w:r w:rsidRPr="0060238A">
        <w:rPr>
          <w:rFonts w:ascii="Times New Roman" w:hAnsi="Times New Roman" w:cs="Times New Roman"/>
          <w:highlight w:val="yellow"/>
        </w:rPr>
        <w:t>05(6)(d)</w:t>
      </w:r>
      <w:r w:rsidR="00016E68">
        <w:rPr>
          <w:rFonts w:ascii="Times New Roman" w:hAnsi="Times New Roman" w:cs="Times New Roman"/>
          <w:highlight w:val="yellow"/>
        </w:rPr>
        <w:t xml:space="preserve"> when the March 1 Notice was issued.</w:t>
      </w:r>
    </w:p>
    <w:p w:rsidR="001F5199" w:rsidRDefault="00F40D0C" w:rsidP="001F5199">
      <w:pPr>
        <w:tabs>
          <w:tab w:val="left" w:pos="360"/>
          <w:tab w:val="left" w:pos="720"/>
        </w:tabs>
        <w:rPr>
          <w:rFonts w:ascii="Times New Roman" w:hAnsi="Times New Roman" w:cs="Times New Roman"/>
        </w:rPr>
      </w:pPr>
      <w:r w:rsidRPr="00F40D0C">
        <w:rPr>
          <w:rFonts w:ascii="Times New Roman" w:hAnsi="Times New Roman" w:cs="Times New Roman"/>
          <w:highlight w:val="yellow"/>
        </w:rPr>
        <w:t>T</w:t>
      </w:r>
      <w:r w:rsidR="001F5199" w:rsidRPr="00F40D0C">
        <w:rPr>
          <w:rFonts w:ascii="Times New Roman" w:hAnsi="Times New Roman" w:cs="Times New Roman"/>
          <w:highlight w:val="yellow"/>
        </w:rPr>
        <w:t>he March 1 Notice</w:t>
      </w:r>
      <w:r w:rsidRPr="00F40D0C">
        <w:rPr>
          <w:rFonts w:ascii="Times New Roman" w:hAnsi="Times New Roman" w:cs="Times New Roman"/>
          <w:highlight w:val="yellow"/>
        </w:rPr>
        <w:t xml:space="preserve"> required</w:t>
      </w:r>
      <w:r w:rsidR="001F5199" w:rsidRPr="00F40D0C">
        <w:rPr>
          <w:rFonts w:ascii="Times New Roman" w:hAnsi="Times New Roman" w:cs="Times New Roman"/>
          <w:highlight w:val="yellow"/>
        </w:rPr>
        <w:t xml:space="preserve"> </w:t>
      </w:r>
      <w:r w:rsidR="001732C5" w:rsidRPr="00F40D0C">
        <w:rPr>
          <w:rFonts w:ascii="Times New Roman" w:hAnsi="Times New Roman" w:cs="Times New Roman"/>
          <w:highlight w:val="yellow"/>
        </w:rPr>
        <w:t>Mr. Cottrell</w:t>
      </w:r>
      <w:r w:rsidRPr="00F40D0C">
        <w:rPr>
          <w:rFonts w:ascii="Times New Roman" w:hAnsi="Times New Roman" w:cs="Times New Roman"/>
          <w:highlight w:val="yellow"/>
        </w:rPr>
        <w:t xml:space="preserve"> </w:t>
      </w:r>
      <w:r w:rsidR="001F5199" w:rsidRPr="00F40D0C">
        <w:rPr>
          <w:rFonts w:ascii="Times New Roman" w:hAnsi="Times New Roman" w:cs="Times New Roman"/>
          <w:highlight w:val="yellow"/>
        </w:rPr>
        <w:t xml:space="preserve">to have  the wetland delineation shown on the 2019  Project Plan </w:t>
      </w:r>
      <w:r w:rsidR="00016E68">
        <w:rPr>
          <w:rFonts w:ascii="Times New Roman" w:hAnsi="Times New Roman" w:cs="Times New Roman"/>
          <w:highlight w:val="yellow"/>
        </w:rPr>
        <w:t>v</w:t>
      </w:r>
      <w:r w:rsidR="001F5199" w:rsidRPr="00F40D0C">
        <w:rPr>
          <w:rFonts w:ascii="Times New Roman" w:hAnsi="Times New Roman" w:cs="Times New Roman"/>
          <w:highlight w:val="yellow"/>
        </w:rPr>
        <w:t>erified  by having  a person qualified to perform wetland delineations conduct a review of the  delineation to confirm the wetland edge so that the Commission c</w:t>
      </w:r>
      <w:r>
        <w:rPr>
          <w:rFonts w:ascii="Times New Roman" w:hAnsi="Times New Roman" w:cs="Times New Roman"/>
          <w:highlight w:val="yellow"/>
        </w:rPr>
        <w:t xml:space="preserve">ould </w:t>
      </w:r>
      <w:r w:rsidR="001F5199" w:rsidRPr="00F40D0C">
        <w:rPr>
          <w:rFonts w:ascii="Times New Roman" w:hAnsi="Times New Roman" w:cs="Times New Roman"/>
          <w:highlight w:val="yellow"/>
        </w:rPr>
        <w:t>determine the extent of violations within the wetlands and the Buffer Zone.</w:t>
      </w:r>
      <w:r w:rsidR="001F5199">
        <w:rPr>
          <w:rFonts w:ascii="Times New Roman" w:hAnsi="Times New Roman" w:cs="Times New Roman"/>
        </w:rPr>
        <w:t xml:space="preserve"> </w:t>
      </w:r>
      <w:r w:rsidR="001F5199" w:rsidRPr="00111C5F">
        <w:rPr>
          <w:rFonts w:ascii="Times New Roman" w:hAnsi="Times New Roman" w:cs="Times New Roman"/>
        </w:rPr>
        <w:t xml:space="preserve"> </w:t>
      </w:r>
    </w:p>
    <w:p w:rsidR="00016E68" w:rsidRDefault="001F5199" w:rsidP="00016E68">
      <w:pPr>
        <w:tabs>
          <w:tab w:val="left" w:pos="360"/>
          <w:tab w:val="left" w:pos="720"/>
        </w:tabs>
        <w:rPr>
          <w:rFonts w:ascii="Times New Roman" w:hAnsi="Times New Roman" w:cs="Times New Roman"/>
        </w:rPr>
      </w:pPr>
      <w:r>
        <w:rPr>
          <w:rFonts w:ascii="Times New Roman" w:hAnsi="Times New Roman" w:cs="Times New Roman"/>
          <w:highlight w:val="yellow"/>
        </w:rPr>
        <w:lastRenderedPageBreak/>
        <w:t xml:space="preserve">In compliance with this requirement Mr. Cottrell submitted a plan </w:t>
      </w:r>
      <w:r w:rsidR="001732C5" w:rsidRPr="0060238A">
        <w:rPr>
          <w:rFonts w:ascii="Times New Roman" w:hAnsi="Times New Roman" w:cs="Times New Roman"/>
          <w:highlight w:val="yellow"/>
        </w:rPr>
        <w:t xml:space="preserve"> dated  04-10-23 prepared by Ecosystem Solutions, Inc</w:t>
      </w:r>
      <w:r w:rsidR="0060238A">
        <w:rPr>
          <w:rFonts w:ascii="Times New Roman" w:hAnsi="Times New Roman" w:cs="Times New Roman"/>
          <w:highlight w:val="yellow"/>
        </w:rPr>
        <w:t xml:space="preserve"> , (the “ESI Plan”)</w:t>
      </w:r>
      <w:r w:rsidR="00A5098C">
        <w:rPr>
          <w:rFonts w:ascii="Times New Roman" w:hAnsi="Times New Roman" w:cs="Times New Roman"/>
          <w:highlight w:val="yellow"/>
        </w:rPr>
        <w:t xml:space="preserve"> on April 10,2023.</w:t>
      </w:r>
      <w:r w:rsidR="00F40D0C">
        <w:rPr>
          <w:rFonts w:ascii="Times New Roman" w:hAnsi="Times New Roman" w:cs="Times New Roman"/>
          <w:highlight w:val="yellow"/>
        </w:rPr>
        <w:t xml:space="preserve"> </w:t>
      </w:r>
      <w:r w:rsidR="0060238A">
        <w:rPr>
          <w:rFonts w:ascii="Times New Roman" w:hAnsi="Times New Roman" w:cs="Times New Roman"/>
        </w:rPr>
        <w:t>The ESI plan shows the location of  the 25,50 and 100 ft setbacks from the wetland edge in order to document all alterations within the Commission’s jurisdiction.  This plan include</w:t>
      </w:r>
      <w:r w:rsidR="00A5098C">
        <w:rPr>
          <w:rFonts w:ascii="Times New Roman" w:hAnsi="Times New Roman" w:cs="Times New Roman"/>
        </w:rPr>
        <w:t>s</w:t>
      </w:r>
      <w:r w:rsidR="0060238A">
        <w:rPr>
          <w:rFonts w:ascii="Times New Roman" w:hAnsi="Times New Roman" w:cs="Times New Roman"/>
        </w:rPr>
        <w:t xml:space="preserve"> all cleared areas,  any drainage pipes that have been installed and  the location of filter fabric.</w:t>
      </w:r>
      <w:r w:rsidR="00016E68" w:rsidRPr="00016E68">
        <w:rPr>
          <w:rFonts w:ascii="Times New Roman" w:hAnsi="Times New Roman" w:cs="Times New Roman"/>
          <w:highlight w:val="yellow"/>
        </w:rPr>
        <w:t xml:space="preserve"> </w:t>
      </w:r>
      <w:r w:rsidR="00016E68" w:rsidRPr="00016E68">
        <w:rPr>
          <w:rFonts w:ascii="Times New Roman" w:hAnsi="Times New Roman" w:cs="Times New Roman"/>
          <w:highlight w:val="yellow"/>
        </w:rPr>
        <w:t xml:space="preserve">The Commission now accepts this plan as the delineation </w:t>
      </w:r>
      <w:r w:rsidR="00016E68">
        <w:rPr>
          <w:rFonts w:ascii="Times New Roman" w:hAnsi="Times New Roman" w:cs="Times New Roman"/>
          <w:highlight w:val="yellow"/>
        </w:rPr>
        <w:t xml:space="preserve"> for 274 Indian Hill Road.</w:t>
      </w:r>
      <w:r w:rsidR="00016E68" w:rsidRPr="00016E68">
        <w:rPr>
          <w:rFonts w:ascii="Times New Roman" w:hAnsi="Times New Roman" w:cs="Times New Roman"/>
          <w:highlight w:val="yellow"/>
        </w:rPr>
        <w:t xml:space="preserve"> was filed with the Notice of Intent referenced below.</w:t>
      </w:r>
    </w:p>
    <w:p w:rsidR="0060238A" w:rsidRPr="006974D5" w:rsidRDefault="0060238A" w:rsidP="001732C5">
      <w:pPr>
        <w:tabs>
          <w:tab w:val="left" w:pos="360"/>
          <w:tab w:val="left" w:pos="720"/>
        </w:tabs>
        <w:rPr>
          <w:rFonts w:ascii="Times New Roman" w:hAnsi="Times New Roman" w:cs="Times New Roman"/>
          <w:highlight w:val="yellow"/>
        </w:rPr>
      </w:pPr>
      <w:r w:rsidRPr="006974D5">
        <w:rPr>
          <w:rFonts w:ascii="Times New Roman" w:hAnsi="Times New Roman" w:cs="Times New Roman"/>
          <w:highlight w:val="yellow"/>
        </w:rPr>
        <w:t>Based on the delineation on the  ESI plan, there are currently no violations under MGL Chapter 40 Section 131 as amended. The violations that currently exist are within the Buffer Zone to an isolated wetland shown on the ESI Plan as series B1-B8</w:t>
      </w:r>
      <w:r w:rsidR="006974D5" w:rsidRPr="006974D5">
        <w:rPr>
          <w:rFonts w:ascii="Times New Roman" w:hAnsi="Times New Roman" w:cs="Times New Roman"/>
          <w:highlight w:val="yellow"/>
        </w:rPr>
        <w:t xml:space="preserve"> 9(  the “ B-Series IVW”)</w:t>
      </w:r>
    </w:p>
    <w:p w:rsidR="00F40D0C" w:rsidRPr="006974D5" w:rsidRDefault="00A5098C" w:rsidP="001732C5">
      <w:pPr>
        <w:tabs>
          <w:tab w:val="left" w:pos="360"/>
          <w:tab w:val="left" w:pos="720"/>
        </w:tabs>
        <w:rPr>
          <w:rFonts w:ascii="Times New Roman" w:hAnsi="Times New Roman" w:cs="Times New Roman"/>
          <w:highlight w:val="yellow"/>
        </w:rPr>
      </w:pPr>
      <w:r w:rsidRPr="006974D5">
        <w:rPr>
          <w:rFonts w:ascii="Times New Roman" w:hAnsi="Times New Roman" w:cs="Times New Roman"/>
          <w:highlight w:val="yellow"/>
        </w:rPr>
        <w:t xml:space="preserve"> At the September 12 public hearing on a Notice of Intent filed with the Commission on August 30,2023  </w:t>
      </w:r>
      <w:r w:rsidR="006974D5" w:rsidRPr="006974D5">
        <w:rPr>
          <w:rFonts w:ascii="Times New Roman" w:hAnsi="Times New Roman" w:cs="Times New Roman"/>
          <w:highlight w:val="yellow"/>
        </w:rPr>
        <w:t>(</w:t>
      </w:r>
      <w:r w:rsidRPr="006974D5">
        <w:rPr>
          <w:rFonts w:ascii="Times New Roman" w:hAnsi="Times New Roman" w:cs="Times New Roman"/>
          <w:highlight w:val="yellow"/>
        </w:rPr>
        <w:t>SE79-456</w:t>
      </w:r>
      <w:r w:rsidR="006974D5" w:rsidRPr="006974D5">
        <w:rPr>
          <w:rFonts w:ascii="Times New Roman" w:hAnsi="Times New Roman" w:cs="Times New Roman"/>
          <w:highlight w:val="yellow"/>
        </w:rPr>
        <w:t>),</w:t>
      </w:r>
      <w:r w:rsidRPr="006974D5">
        <w:rPr>
          <w:rFonts w:ascii="Times New Roman" w:hAnsi="Times New Roman" w:cs="Times New Roman"/>
          <w:highlight w:val="yellow"/>
        </w:rPr>
        <w:t xml:space="preserve">  the Commission voted</w:t>
      </w:r>
      <w:r w:rsidR="006974D5" w:rsidRPr="006974D5">
        <w:rPr>
          <w:rFonts w:ascii="Times New Roman" w:hAnsi="Times New Roman" w:cs="Times New Roman"/>
          <w:highlight w:val="yellow"/>
        </w:rPr>
        <w:t xml:space="preserve"> to continue the hearing on the NOI to December 12, 2023 at 5:20 PM and </w:t>
      </w:r>
      <w:r w:rsidRPr="006974D5">
        <w:rPr>
          <w:rFonts w:ascii="Times New Roman" w:hAnsi="Times New Roman" w:cs="Times New Roman"/>
          <w:highlight w:val="yellow"/>
        </w:rPr>
        <w:t xml:space="preserve"> to issue this Enforcement Order for the submittal of restoration plan on or before October 10,</w:t>
      </w:r>
      <w:r w:rsidR="00F40D0C" w:rsidRPr="006974D5">
        <w:rPr>
          <w:rFonts w:ascii="Times New Roman" w:hAnsi="Times New Roman" w:cs="Times New Roman"/>
          <w:highlight w:val="yellow"/>
        </w:rPr>
        <w:t xml:space="preserve"> </w:t>
      </w:r>
      <w:r w:rsidRPr="006974D5">
        <w:rPr>
          <w:rFonts w:ascii="Times New Roman" w:hAnsi="Times New Roman" w:cs="Times New Roman"/>
          <w:highlight w:val="yellow"/>
        </w:rPr>
        <w:t xml:space="preserve">2023. </w:t>
      </w:r>
    </w:p>
    <w:p w:rsidR="00F40D0C" w:rsidRPr="006974D5" w:rsidRDefault="00F40D0C" w:rsidP="001732C5">
      <w:pPr>
        <w:tabs>
          <w:tab w:val="left" w:pos="360"/>
          <w:tab w:val="left" w:pos="720"/>
        </w:tabs>
        <w:rPr>
          <w:rFonts w:ascii="Times New Roman" w:hAnsi="Times New Roman" w:cs="Times New Roman"/>
          <w:highlight w:val="yellow"/>
        </w:rPr>
      </w:pPr>
      <w:r w:rsidRPr="006974D5">
        <w:rPr>
          <w:rFonts w:ascii="Times New Roman" w:hAnsi="Times New Roman" w:cs="Times New Roman"/>
          <w:highlight w:val="yellow"/>
        </w:rPr>
        <w:t xml:space="preserve"> The restoration plan to be submitted shall include the following areas to be restored within the Buffer Zone to the isolated wetland:</w:t>
      </w:r>
    </w:p>
    <w:p w:rsidR="00F40D0C" w:rsidRPr="006974D5" w:rsidRDefault="00F40D0C" w:rsidP="006974D5">
      <w:pPr>
        <w:pStyle w:val="ListParagraph"/>
        <w:numPr>
          <w:ilvl w:val="0"/>
          <w:numId w:val="3"/>
        </w:numPr>
        <w:tabs>
          <w:tab w:val="left" w:pos="360"/>
          <w:tab w:val="left" w:pos="720"/>
        </w:tabs>
        <w:rPr>
          <w:highlight w:val="yellow"/>
        </w:rPr>
      </w:pPr>
      <w:r w:rsidRPr="006974D5">
        <w:rPr>
          <w:highlight w:val="yellow"/>
        </w:rPr>
        <w:t>the removal of that portion of the dirt road/ driveway and the garden area</w:t>
      </w:r>
      <w:r w:rsidR="00016E68">
        <w:rPr>
          <w:highlight w:val="yellow"/>
        </w:rPr>
        <w:t xml:space="preserve"> in the Buffer Zone,</w:t>
      </w:r>
    </w:p>
    <w:p w:rsidR="006974D5" w:rsidRPr="006974D5" w:rsidRDefault="006974D5" w:rsidP="006974D5">
      <w:pPr>
        <w:pStyle w:val="ListParagraph"/>
        <w:numPr>
          <w:ilvl w:val="0"/>
          <w:numId w:val="3"/>
        </w:numPr>
        <w:tabs>
          <w:tab w:val="left" w:pos="360"/>
          <w:tab w:val="left" w:pos="720"/>
        </w:tabs>
        <w:rPr>
          <w:highlight w:val="yellow"/>
        </w:rPr>
      </w:pPr>
      <w:r w:rsidRPr="006974D5">
        <w:rPr>
          <w:highlight w:val="yellow"/>
        </w:rPr>
        <w:t>the restoration of the disturbed areas within 50 feet of the  B-Series IVW</w:t>
      </w:r>
      <w:r w:rsidR="00016E68">
        <w:rPr>
          <w:highlight w:val="yellow"/>
        </w:rPr>
        <w:t xml:space="preserve"> as shown on the ESI Plan,</w:t>
      </w:r>
    </w:p>
    <w:p w:rsidR="00563346" w:rsidRPr="006974D5" w:rsidRDefault="00F40D0C" w:rsidP="006974D5">
      <w:pPr>
        <w:pStyle w:val="ListParagraph"/>
        <w:numPr>
          <w:ilvl w:val="0"/>
          <w:numId w:val="3"/>
        </w:numPr>
        <w:tabs>
          <w:tab w:val="left" w:pos="360"/>
          <w:tab w:val="left" w:pos="720"/>
        </w:tabs>
        <w:rPr>
          <w:highlight w:val="yellow"/>
        </w:rPr>
      </w:pPr>
      <w:r w:rsidRPr="006974D5">
        <w:rPr>
          <w:highlight w:val="yellow"/>
        </w:rPr>
        <w:t xml:space="preserve">the removal of the drainage pipe </w:t>
      </w:r>
      <w:r w:rsidR="00016E68">
        <w:rPr>
          <w:highlight w:val="yellow"/>
        </w:rPr>
        <w:t xml:space="preserve"> and restoration of this area, </w:t>
      </w:r>
      <w:bookmarkStart w:id="0" w:name="_GoBack"/>
      <w:bookmarkEnd w:id="0"/>
    </w:p>
    <w:p w:rsidR="00F40D0C" w:rsidRPr="006974D5" w:rsidRDefault="00F40D0C" w:rsidP="006974D5">
      <w:pPr>
        <w:pStyle w:val="ListParagraph"/>
        <w:numPr>
          <w:ilvl w:val="0"/>
          <w:numId w:val="3"/>
        </w:numPr>
        <w:tabs>
          <w:tab w:val="left" w:pos="360"/>
          <w:tab w:val="left" w:pos="720"/>
        </w:tabs>
        <w:rPr>
          <w:highlight w:val="yellow"/>
        </w:rPr>
      </w:pPr>
      <w:r w:rsidRPr="006974D5">
        <w:rPr>
          <w:highlight w:val="yellow"/>
        </w:rPr>
        <w:t xml:space="preserve">abandonment of the paths shown on the ESI plan; the removal of </w:t>
      </w:r>
      <w:r w:rsidR="00016E68">
        <w:rPr>
          <w:highlight w:val="yellow"/>
        </w:rPr>
        <w:t xml:space="preserve"> any fill, </w:t>
      </w:r>
      <w:r w:rsidRPr="006974D5">
        <w:rPr>
          <w:highlight w:val="yellow"/>
        </w:rPr>
        <w:t>all filter fabric and wood chips</w:t>
      </w:r>
    </w:p>
    <w:p w:rsidR="00F40D0C" w:rsidRPr="006974D5" w:rsidRDefault="00F40D0C" w:rsidP="006974D5">
      <w:pPr>
        <w:pStyle w:val="ListParagraph"/>
        <w:numPr>
          <w:ilvl w:val="0"/>
          <w:numId w:val="3"/>
        </w:numPr>
        <w:tabs>
          <w:tab w:val="left" w:pos="360"/>
          <w:tab w:val="left" w:pos="720"/>
        </w:tabs>
        <w:rPr>
          <w:highlight w:val="yellow"/>
        </w:rPr>
      </w:pPr>
      <w:r w:rsidRPr="006974D5">
        <w:rPr>
          <w:highlight w:val="yellow"/>
        </w:rPr>
        <w:t>removal of any lumber or other materials currently being stored</w:t>
      </w:r>
      <w:r w:rsidR="006974D5" w:rsidRPr="006974D5">
        <w:rPr>
          <w:highlight w:val="yellow"/>
        </w:rPr>
        <w:t xml:space="preserve"> in the Buffer Zone</w:t>
      </w:r>
    </w:p>
    <w:p w:rsidR="006974D5" w:rsidRPr="006974D5" w:rsidRDefault="006974D5" w:rsidP="006974D5">
      <w:pPr>
        <w:pStyle w:val="ListParagraph"/>
        <w:tabs>
          <w:tab w:val="left" w:pos="360"/>
          <w:tab w:val="left" w:pos="720"/>
        </w:tabs>
      </w:pPr>
    </w:p>
    <w:p w:rsidR="00A5098C" w:rsidRDefault="00A5098C" w:rsidP="001732C5">
      <w:pPr>
        <w:tabs>
          <w:tab w:val="left" w:pos="360"/>
          <w:tab w:val="left" w:pos="720"/>
        </w:tabs>
        <w:rPr>
          <w:rFonts w:ascii="Times New Roman" w:hAnsi="Times New Roman" w:cs="Times New Roman"/>
        </w:rPr>
      </w:pPr>
      <w:r>
        <w:rPr>
          <w:rFonts w:ascii="Times New Roman" w:hAnsi="Times New Roman" w:cs="Times New Roman"/>
        </w:rPr>
        <w:t xml:space="preserve">  The new proposed work in  Notice of Intent </w:t>
      </w:r>
      <w:r w:rsidR="00016E68">
        <w:rPr>
          <w:rFonts w:ascii="Times New Roman" w:hAnsi="Times New Roman" w:cs="Times New Roman"/>
        </w:rPr>
        <w:t xml:space="preserve">for SE 79-456 </w:t>
      </w:r>
      <w:r>
        <w:rPr>
          <w:rFonts w:ascii="Times New Roman" w:hAnsi="Times New Roman" w:cs="Times New Roman"/>
        </w:rPr>
        <w:t>will not be considered for approval until such time as the restoration plan  has been implemented</w:t>
      </w:r>
      <w:r w:rsidR="00F40D0C">
        <w:rPr>
          <w:rFonts w:ascii="Times New Roman" w:hAnsi="Times New Roman" w:cs="Times New Roman"/>
        </w:rPr>
        <w:t>.</w:t>
      </w:r>
    </w:p>
    <w:p w:rsidR="001732C5" w:rsidRDefault="001732C5" w:rsidP="001732C5">
      <w:pPr>
        <w:tabs>
          <w:tab w:val="left" w:pos="360"/>
          <w:tab w:val="left" w:pos="720"/>
        </w:tabs>
        <w:rPr>
          <w:rFonts w:ascii="Times New Roman" w:hAnsi="Times New Roman" w:cs="Times New Roman"/>
        </w:rPr>
      </w:pPr>
      <w:r>
        <w:rPr>
          <w:rFonts w:ascii="Times New Roman" w:hAnsi="Times New Roman" w:cs="Times New Roman"/>
        </w:rPr>
        <w:t xml:space="preserve">Until this matter is resolved, no work </w:t>
      </w:r>
      <w:r w:rsidR="00A5098C">
        <w:rPr>
          <w:rFonts w:ascii="Times New Roman" w:hAnsi="Times New Roman" w:cs="Times New Roman"/>
        </w:rPr>
        <w:t xml:space="preserve">is </w:t>
      </w:r>
      <w:r>
        <w:rPr>
          <w:rFonts w:ascii="Times New Roman" w:hAnsi="Times New Roman" w:cs="Times New Roman"/>
        </w:rPr>
        <w:t>to be conducted that would further alter the buffer zone or wetland areas on this property. Failure to comply with this</w:t>
      </w:r>
      <w:r w:rsidR="00A5098C">
        <w:rPr>
          <w:rFonts w:ascii="Times New Roman" w:hAnsi="Times New Roman" w:cs="Times New Roman"/>
        </w:rPr>
        <w:t xml:space="preserve"> Enforcement Order</w:t>
      </w:r>
      <w:r>
        <w:rPr>
          <w:rFonts w:ascii="Times New Roman" w:hAnsi="Times New Roman" w:cs="Times New Roman"/>
        </w:rPr>
        <w:t xml:space="preserve"> will result in the issuance </w:t>
      </w:r>
      <w:r w:rsidR="00A5098C">
        <w:rPr>
          <w:rFonts w:ascii="Times New Roman" w:hAnsi="Times New Roman" w:cs="Times New Roman"/>
        </w:rPr>
        <w:t xml:space="preserve"> of </w:t>
      </w:r>
      <w:r>
        <w:rPr>
          <w:rFonts w:ascii="Times New Roman" w:hAnsi="Times New Roman" w:cs="Times New Roman"/>
        </w:rPr>
        <w:t xml:space="preserve">fines issued in accordance with 310 CMR 10.08,  MGL Chapter 40 Section 21D and the West Tisbury Wetlands Protection Bylaw Section X. </w:t>
      </w:r>
    </w:p>
    <w:p w:rsidR="001732C5" w:rsidRPr="001732C5" w:rsidRDefault="001732C5" w:rsidP="001732C5"/>
    <w:sectPr w:rsidR="001732C5" w:rsidRPr="001732C5" w:rsidSect="00056B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654BF"/>
    <w:multiLevelType w:val="hybridMultilevel"/>
    <w:tmpl w:val="DCE8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D7414"/>
    <w:multiLevelType w:val="hybridMultilevel"/>
    <w:tmpl w:val="71E4D100"/>
    <w:lvl w:ilvl="0" w:tplc="04090011">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5754C"/>
    <w:multiLevelType w:val="hybridMultilevel"/>
    <w:tmpl w:val="8D0A4A24"/>
    <w:lvl w:ilvl="0" w:tplc="82ECF6B2">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C5"/>
    <w:rsid w:val="00016E68"/>
    <w:rsid w:val="00056BD2"/>
    <w:rsid w:val="001732C5"/>
    <w:rsid w:val="001F5199"/>
    <w:rsid w:val="00563346"/>
    <w:rsid w:val="0060238A"/>
    <w:rsid w:val="006974D5"/>
    <w:rsid w:val="00A033AE"/>
    <w:rsid w:val="00A5098C"/>
    <w:rsid w:val="00AE302E"/>
    <w:rsid w:val="00CC3AAF"/>
    <w:rsid w:val="00EF0BF4"/>
    <w:rsid w:val="00F4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FB2F"/>
  <w15:chartTrackingRefBased/>
  <w15:docId w15:val="{4D8CED8C-20AB-4481-B674-EC0E35FC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2C5"/>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4</cp:revision>
  <cp:lastPrinted>2023-09-18T15:32:00Z</cp:lastPrinted>
  <dcterms:created xsi:type="dcterms:W3CDTF">2023-09-18T14:24:00Z</dcterms:created>
  <dcterms:modified xsi:type="dcterms:W3CDTF">2023-09-25T18:59:00Z</dcterms:modified>
</cp:coreProperties>
</file>