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C4" w:rsidRPr="008E7DC4" w:rsidRDefault="008E7DC4" w:rsidP="008E7DC4">
      <w:pPr>
        <w:ind w:left="360" w:right="-432"/>
        <w:jc w:val="both"/>
        <w:rPr>
          <w:b/>
          <w:sz w:val="28"/>
          <w:szCs w:val="28"/>
          <w:u w:val="single"/>
        </w:rPr>
      </w:pPr>
      <w:bookmarkStart w:id="0" w:name="_GoBack"/>
      <w:r w:rsidRPr="008E7DC4">
        <w:rPr>
          <w:b/>
          <w:sz w:val="28"/>
          <w:szCs w:val="28"/>
          <w:u w:val="single"/>
        </w:rPr>
        <w:t>Accessory Apartment Occupancy Requirement:</w:t>
      </w:r>
    </w:p>
    <w:bookmarkEnd w:id="0"/>
    <w:p w:rsidR="008E7DC4" w:rsidRDefault="008E7DC4" w:rsidP="008E7DC4">
      <w:pPr>
        <w:ind w:left="360" w:right="-432"/>
        <w:jc w:val="both"/>
        <w:rPr>
          <w:b/>
          <w:sz w:val="28"/>
          <w:szCs w:val="28"/>
        </w:rPr>
      </w:pPr>
    </w:p>
    <w:p w:rsidR="008E7DC4" w:rsidRPr="008D596D" w:rsidRDefault="008E7DC4" w:rsidP="008E7DC4">
      <w:pPr>
        <w:ind w:left="360" w:right="-432"/>
        <w:jc w:val="both"/>
        <w:rPr>
          <w:b/>
          <w:sz w:val="28"/>
          <w:szCs w:val="28"/>
        </w:rPr>
      </w:pPr>
      <w:r>
        <w:rPr>
          <w:b/>
          <w:sz w:val="28"/>
          <w:szCs w:val="28"/>
        </w:rPr>
        <w:t>●</w:t>
      </w:r>
      <w:r w:rsidRPr="002A3284">
        <w:rPr>
          <w:sz w:val="28"/>
          <w:szCs w:val="28"/>
        </w:rPr>
        <w:t>To see if the town will vote to amend Section 4.4-3 of the zoning bylaws by adding the following language</w:t>
      </w:r>
      <w:r>
        <w:rPr>
          <w:sz w:val="28"/>
          <w:szCs w:val="28"/>
        </w:rPr>
        <w:t xml:space="preserve"> in </w:t>
      </w:r>
      <w:r w:rsidRPr="004E1E20">
        <w:rPr>
          <w:b/>
          <w:i/>
          <w:sz w:val="28"/>
          <w:szCs w:val="28"/>
        </w:rPr>
        <w:t>bold italic</w:t>
      </w:r>
      <w:r w:rsidRPr="002A3284">
        <w:rPr>
          <w:sz w:val="28"/>
          <w:szCs w:val="28"/>
        </w:rPr>
        <w:t>:</w:t>
      </w:r>
    </w:p>
    <w:p w:rsidR="008E7DC4" w:rsidRDefault="008E7DC4" w:rsidP="008E7DC4">
      <w:pPr>
        <w:ind w:right="-432"/>
        <w:jc w:val="both"/>
        <w:rPr>
          <w:b/>
          <w:sz w:val="22"/>
          <w:szCs w:val="22"/>
        </w:rPr>
      </w:pPr>
    </w:p>
    <w:p w:rsidR="008E7DC4" w:rsidRDefault="008E7DC4" w:rsidP="008E7DC4">
      <w:pPr>
        <w:ind w:right="-432" w:firstLine="360"/>
        <w:jc w:val="both"/>
        <w:rPr>
          <w:b/>
          <w:sz w:val="22"/>
          <w:szCs w:val="22"/>
        </w:rPr>
      </w:pPr>
      <w:r w:rsidRPr="00313482">
        <w:rPr>
          <w:b/>
          <w:sz w:val="22"/>
          <w:szCs w:val="22"/>
        </w:rPr>
        <w:t xml:space="preserve">4.4-3 </w:t>
      </w:r>
      <w:r w:rsidRPr="00313482">
        <w:rPr>
          <w:b/>
          <w:sz w:val="22"/>
          <w:szCs w:val="22"/>
        </w:rPr>
        <w:tab/>
        <w:t xml:space="preserve">Dwelling Unit Densities Allowed by Special Permit </w:t>
      </w:r>
    </w:p>
    <w:p w:rsidR="008E7DC4" w:rsidRPr="00313482" w:rsidRDefault="008E7DC4" w:rsidP="008E7DC4">
      <w:pPr>
        <w:ind w:right="-432"/>
        <w:jc w:val="both"/>
        <w:rPr>
          <w:b/>
          <w:sz w:val="22"/>
          <w:szCs w:val="22"/>
        </w:rPr>
      </w:pPr>
    </w:p>
    <w:p w:rsidR="008E7DC4" w:rsidRPr="00313482" w:rsidRDefault="008E7DC4" w:rsidP="008E7DC4">
      <w:pPr>
        <w:ind w:left="360" w:right="-432"/>
        <w:jc w:val="both"/>
        <w:rPr>
          <w:b/>
          <w:sz w:val="22"/>
          <w:szCs w:val="22"/>
        </w:rPr>
      </w:pPr>
      <w:r w:rsidRPr="00313482">
        <w:rPr>
          <w:b/>
          <w:sz w:val="22"/>
          <w:szCs w:val="22"/>
        </w:rPr>
        <w:t xml:space="preserve">A. </w:t>
      </w:r>
      <w:r w:rsidRPr="00313482">
        <w:rPr>
          <w:b/>
          <w:sz w:val="22"/>
          <w:szCs w:val="22"/>
        </w:rPr>
        <w:tab/>
      </w:r>
      <w:r>
        <w:rPr>
          <w:b/>
          <w:sz w:val="22"/>
          <w:szCs w:val="22"/>
        </w:rPr>
        <w:t xml:space="preserve">Affordable </w:t>
      </w:r>
      <w:r w:rsidRPr="00313482">
        <w:rPr>
          <w:b/>
          <w:sz w:val="22"/>
          <w:szCs w:val="22"/>
        </w:rPr>
        <w:t xml:space="preserve">Accessory Apartments </w:t>
      </w:r>
    </w:p>
    <w:p w:rsidR="008E7DC4" w:rsidRPr="00D5316C" w:rsidRDefault="008E7DC4" w:rsidP="008E7DC4">
      <w:pPr>
        <w:spacing w:after="240"/>
        <w:ind w:left="360" w:right="-432"/>
        <w:jc w:val="both"/>
        <w:rPr>
          <w:sz w:val="22"/>
          <w:szCs w:val="22"/>
        </w:rPr>
      </w:pPr>
      <w:r w:rsidRPr="00D5316C">
        <w:rPr>
          <w:sz w:val="22"/>
          <w:szCs w:val="22"/>
        </w:rPr>
        <w:t>In order to help provide affordable year-round rental housing within the context of West Tisbury’s pre</w:t>
      </w:r>
      <w:r w:rsidRPr="00D5316C">
        <w:rPr>
          <w:sz w:val="22"/>
          <w:szCs w:val="22"/>
        </w:rPr>
        <w:softHyphen/>
        <w:t xml:space="preserve">dominantly single-family home character, and to provide an opportunity for supplemental income to senior citizens and other homeowners in West Tisbury, who might otherwise find it difficult to remain in their homes due to increasing energy and maintenance costs and/or concerns about security and health, one apartment may be allowed by Special Permit from the ZBA as an accessory use to </w:t>
      </w:r>
      <w:r>
        <w:rPr>
          <w:sz w:val="22"/>
          <w:szCs w:val="22"/>
        </w:rPr>
        <w:t>a</w:t>
      </w:r>
      <w:r w:rsidRPr="00D5316C">
        <w:rPr>
          <w:sz w:val="22"/>
          <w:szCs w:val="22"/>
        </w:rPr>
        <w:t xml:space="preserve"> single-family dwelling, on any sized lot, subject to the following conditions: </w:t>
      </w:r>
    </w:p>
    <w:p w:rsidR="008E7DC4" w:rsidRPr="004E1E20" w:rsidRDefault="008E7DC4" w:rsidP="008E7DC4">
      <w:pPr>
        <w:pStyle w:val="ListParagraph"/>
        <w:numPr>
          <w:ilvl w:val="0"/>
          <w:numId w:val="1"/>
        </w:numPr>
        <w:ind w:right="-432"/>
        <w:jc w:val="both"/>
        <w:rPr>
          <w:b/>
          <w:i/>
          <w:color w:val="FF0000"/>
          <w:sz w:val="22"/>
          <w:szCs w:val="22"/>
        </w:rPr>
      </w:pPr>
      <w:r w:rsidRPr="004E1E20">
        <w:rPr>
          <w:b/>
          <w:i/>
          <w:color w:val="FF0000"/>
          <w:sz w:val="22"/>
          <w:szCs w:val="22"/>
        </w:rPr>
        <w:t xml:space="preserve">Accessory Apartments shall be occupied only by Family Members or Caregivers if the Owner chooses not to rent to a qualified applicant for year-round housing. </w:t>
      </w:r>
    </w:p>
    <w:p w:rsidR="008E7DC4" w:rsidRDefault="008E7DC4" w:rsidP="008E7DC4">
      <w:pPr>
        <w:pStyle w:val="ListParagraph"/>
        <w:ind w:left="360"/>
        <w:rPr>
          <w:b/>
        </w:rPr>
      </w:pPr>
    </w:p>
    <w:p w:rsidR="00BD4D0A" w:rsidRDefault="00BD4D0A"/>
    <w:sectPr w:rsidR="00BD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555"/>
    <w:multiLevelType w:val="hybridMultilevel"/>
    <w:tmpl w:val="BC1E44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C4"/>
    <w:rsid w:val="008E7DC4"/>
    <w:rsid w:val="00B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664C"/>
  <w15:chartTrackingRefBased/>
  <w15:docId w15:val="{0A328C76-BC46-4473-BFD9-A467F239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PlanBoard</dc:creator>
  <cp:keywords/>
  <dc:description/>
  <cp:lastModifiedBy>PlanBoard</cp:lastModifiedBy>
  <cp:revision>1</cp:revision>
  <dcterms:created xsi:type="dcterms:W3CDTF">2023-03-22T13:18:00Z</dcterms:created>
  <dcterms:modified xsi:type="dcterms:W3CDTF">2023-03-22T13:20:00Z</dcterms:modified>
</cp:coreProperties>
</file>