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E5032" w14:textId="77777777" w:rsidR="00AA0E1D" w:rsidRPr="00F6107D" w:rsidRDefault="00F6107D" w:rsidP="00F6107D">
      <w:pPr>
        <w:pStyle w:val="NoSpacing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DRAFT</w:t>
      </w:r>
    </w:p>
    <w:p w14:paraId="21B757AC" w14:textId="77777777" w:rsidR="009671D5" w:rsidRPr="009671D5" w:rsidRDefault="009671D5" w:rsidP="009671D5">
      <w:pPr>
        <w:pStyle w:val="NoSpacing"/>
        <w:jc w:val="center"/>
        <w:rPr>
          <w:b/>
          <w:sz w:val="32"/>
          <w:szCs w:val="32"/>
        </w:rPr>
      </w:pPr>
      <w:r w:rsidRPr="009671D5">
        <w:rPr>
          <w:b/>
          <w:sz w:val="32"/>
          <w:szCs w:val="32"/>
        </w:rPr>
        <w:t>Joint Meeting Minutes</w:t>
      </w:r>
    </w:p>
    <w:p w14:paraId="11AB1C3B" w14:textId="77777777" w:rsidR="009671D5" w:rsidRPr="009671D5" w:rsidRDefault="009671D5" w:rsidP="009671D5">
      <w:pPr>
        <w:pStyle w:val="NoSpacing"/>
        <w:jc w:val="center"/>
        <w:rPr>
          <w:b/>
          <w:sz w:val="32"/>
          <w:szCs w:val="32"/>
        </w:rPr>
      </w:pPr>
      <w:r w:rsidRPr="009671D5">
        <w:rPr>
          <w:b/>
          <w:sz w:val="32"/>
          <w:szCs w:val="32"/>
        </w:rPr>
        <w:t>Dukes County Pooled OPEB Trust</w:t>
      </w:r>
    </w:p>
    <w:p w14:paraId="6C66C67E" w14:textId="77777777" w:rsidR="009671D5" w:rsidRPr="009671D5" w:rsidRDefault="00F6107D" w:rsidP="009671D5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August 4</w:t>
      </w:r>
      <w:r w:rsidR="009671D5" w:rsidRPr="009671D5">
        <w:rPr>
          <w:b/>
          <w:sz w:val="32"/>
          <w:szCs w:val="32"/>
        </w:rPr>
        <w:t>, 2023</w:t>
      </w:r>
    </w:p>
    <w:p w14:paraId="3DD9BF6B" w14:textId="77777777" w:rsidR="009671D5" w:rsidRPr="009671D5" w:rsidRDefault="009671D5" w:rsidP="009671D5">
      <w:pPr>
        <w:pStyle w:val="NoSpacing"/>
        <w:jc w:val="center"/>
      </w:pPr>
      <w:r w:rsidRPr="009671D5">
        <w:rPr>
          <w:b/>
        </w:rPr>
        <w:t>Virtual Meeting via Zoom</w:t>
      </w:r>
    </w:p>
    <w:p w14:paraId="65913839" w14:textId="77777777" w:rsidR="009671D5" w:rsidRDefault="009671D5" w:rsidP="009671D5">
      <w:pPr>
        <w:pStyle w:val="NoSpacing"/>
      </w:pPr>
    </w:p>
    <w:p w14:paraId="0F26C012" w14:textId="77777777" w:rsidR="009671D5" w:rsidRDefault="009671D5" w:rsidP="009671D5">
      <w:pPr>
        <w:pStyle w:val="NoSpacing"/>
      </w:pPr>
    </w:p>
    <w:p w14:paraId="5CA33274" w14:textId="77777777" w:rsidR="00F6107D" w:rsidRDefault="009671D5" w:rsidP="009671D5">
      <w:pPr>
        <w:pStyle w:val="NoSpacing"/>
      </w:pPr>
      <w:r w:rsidRPr="009671D5">
        <w:rPr>
          <w:b/>
        </w:rPr>
        <w:t>Members Present:</w:t>
      </w:r>
      <w:r>
        <w:t xml:space="preserve">  Jonathan Snyder, Chair, Tisbury; John O’Hara, Dukes County; Kathy Logue, West Tisbury; Lauren T</w:t>
      </w:r>
      <w:r w:rsidR="00BB2D30">
        <w:t>homas, MV Transit Authority; Amelia</w:t>
      </w:r>
      <w:r>
        <w:t xml:space="preserve"> Tierney, Edgartown; </w:t>
      </w:r>
      <w:r w:rsidR="00F6107D">
        <w:t>Curtis Schroeder, MV Commission;</w:t>
      </w:r>
      <w:r w:rsidR="00607980">
        <w:t xml:space="preserve"> Judy Soules, Dukes County</w:t>
      </w:r>
    </w:p>
    <w:p w14:paraId="7BD363A7" w14:textId="77777777" w:rsidR="00607980" w:rsidRDefault="00607980" w:rsidP="009671D5">
      <w:pPr>
        <w:pStyle w:val="NoSpacing"/>
      </w:pPr>
    </w:p>
    <w:p w14:paraId="77A303DD" w14:textId="77777777" w:rsidR="009671D5" w:rsidRDefault="009671D5" w:rsidP="009671D5">
      <w:pPr>
        <w:pStyle w:val="NoSpacing"/>
      </w:pPr>
      <w:r w:rsidRPr="009671D5">
        <w:rPr>
          <w:b/>
        </w:rPr>
        <w:t>Also Present:</w:t>
      </w:r>
      <w:r>
        <w:t xml:space="preserve"> David Lee, DAHAB</w:t>
      </w:r>
      <w:r w:rsidR="00E870D9">
        <w:t xml:space="preserve"> Associates</w:t>
      </w:r>
    </w:p>
    <w:p w14:paraId="43D81B6A" w14:textId="77777777" w:rsidR="00607980" w:rsidRDefault="00607980" w:rsidP="009671D5">
      <w:pPr>
        <w:pStyle w:val="NoSpacing"/>
      </w:pPr>
    </w:p>
    <w:p w14:paraId="54A07B29" w14:textId="77777777" w:rsidR="00F6107D" w:rsidRDefault="009671D5" w:rsidP="00F6107D">
      <w:pPr>
        <w:pStyle w:val="NoSpacing"/>
      </w:pPr>
      <w:r w:rsidRPr="009671D5">
        <w:rPr>
          <w:b/>
        </w:rPr>
        <w:t>Members Not Present:</w:t>
      </w:r>
      <w:r w:rsidR="00E870D9">
        <w:t xml:space="preserve">  Sibel S</w:t>
      </w:r>
      <w:r>
        <w:t>uman, Aquinnah; Don Hatch</w:t>
      </w:r>
      <w:r w:rsidR="0029586B">
        <w:t>,</w:t>
      </w:r>
      <w:r>
        <w:t xml:space="preserve"> MV Re</w:t>
      </w:r>
      <w:r w:rsidR="0029586B">
        <w:t>f</w:t>
      </w:r>
      <w:r>
        <w:t xml:space="preserve">use District; Cheryl Sashin, Oak Bluffs; </w:t>
      </w:r>
      <w:r w:rsidR="00F6107D">
        <w:t>Mark Friedman, MVRHS &amp; UIRS Districts; Dawn Barnes, Chilmark; Nancy Weaver, MV Landbank</w:t>
      </w:r>
    </w:p>
    <w:p w14:paraId="2BA1C2F1" w14:textId="77777777" w:rsidR="00E870D9" w:rsidRDefault="00E870D9" w:rsidP="009671D5">
      <w:pPr>
        <w:pStyle w:val="NoSpacing"/>
      </w:pPr>
    </w:p>
    <w:p w14:paraId="77C0525E" w14:textId="77777777" w:rsidR="00E870D9" w:rsidRPr="006A397F" w:rsidRDefault="006A397F" w:rsidP="009671D5">
      <w:pPr>
        <w:pStyle w:val="NoSpacing"/>
        <w:rPr>
          <w:b/>
        </w:rPr>
      </w:pPr>
      <w:r w:rsidRPr="006A397F">
        <w:rPr>
          <w:b/>
        </w:rPr>
        <w:t xml:space="preserve">The </w:t>
      </w:r>
      <w:r w:rsidR="00E870D9" w:rsidRPr="006A397F">
        <w:rPr>
          <w:b/>
        </w:rPr>
        <w:t>C</w:t>
      </w:r>
      <w:r w:rsidR="00607980">
        <w:rPr>
          <w:b/>
        </w:rPr>
        <w:t>hair beg</w:t>
      </w:r>
      <w:r w:rsidR="00250B18">
        <w:rPr>
          <w:b/>
        </w:rPr>
        <w:t>a</w:t>
      </w:r>
      <w:r w:rsidR="00607980">
        <w:rPr>
          <w:b/>
        </w:rPr>
        <w:t>n the meeting at 2:02</w:t>
      </w:r>
      <w:r w:rsidR="00E870D9" w:rsidRPr="006A397F">
        <w:rPr>
          <w:b/>
        </w:rPr>
        <w:t xml:space="preserve"> pm</w:t>
      </w:r>
    </w:p>
    <w:p w14:paraId="2824D08B" w14:textId="77777777" w:rsidR="00E870D9" w:rsidRDefault="00E870D9" w:rsidP="009671D5">
      <w:pPr>
        <w:pStyle w:val="NoSpacing"/>
      </w:pPr>
    </w:p>
    <w:p w14:paraId="276129A8" w14:textId="77777777" w:rsidR="00E870D9" w:rsidRDefault="00E870D9" w:rsidP="00E870D9">
      <w:pPr>
        <w:pStyle w:val="NoSpacing"/>
      </w:pPr>
      <w:r w:rsidRPr="00E870D9">
        <w:rPr>
          <w:b/>
        </w:rPr>
        <w:t>Review of Investments wit</w:t>
      </w:r>
      <w:r>
        <w:rPr>
          <w:b/>
        </w:rPr>
        <w:t xml:space="preserve">h David Lee of Dahab Associates:  </w:t>
      </w:r>
      <w:r>
        <w:t>David Lee revi</w:t>
      </w:r>
      <w:r w:rsidR="00607980">
        <w:t xml:space="preserve">ewed the performance of the OPEB Trust for the quarter ending June 2023.  </w:t>
      </w:r>
      <w:r w:rsidR="00030BE4">
        <w:t>The economic market remains</w:t>
      </w:r>
      <w:r w:rsidR="00607980">
        <w:t xml:space="preserve"> cautious </w:t>
      </w:r>
      <w:r w:rsidR="00030BE4">
        <w:t xml:space="preserve">about the possibility of a recession despite some positive indications of economic growth; domestic equities are showing momentum; international equities saw gains in the second quarter but at a slower rate than the first quarter; the bond market was mixed for the second quarter; and </w:t>
      </w:r>
      <w:r w:rsidR="006527AC">
        <w:t xml:space="preserve">cash equivalents are starting to yield higher rates and returns.  </w:t>
      </w:r>
      <w:r w:rsidR="000B6183">
        <w:t>Overall a positive quarter for a well-diversified trust with net investment gains of $1.4M.</w:t>
      </w:r>
    </w:p>
    <w:p w14:paraId="5587DE9B" w14:textId="77777777" w:rsidR="000A24D9" w:rsidRDefault="000A24D9" w:rsidP="00E870D9">
      <w:pPr>
        <w:pStyle w:val="NoSpacing"/>
      </w:pPr>
    </w:p>
    <w:p w14:paraId="5873D293" w14:textId="77777777" w:rsidR="000A24D9" w:rsidRDefault="000B6183" w:rsidP="00E870D9">
      <w:pPr>
        <w:pStyle w:val="NoSpacing"/>
      </w:pPr>
      <w:r>
        <w:rPr>
          <w:b/>
        </w:rPr>
        <w:t xml:space="preserve">Further Discussion of </w:t>
      </w:r>
      <w:r w:rsidR="000A24D9" w:rsidRPr="000A24D9">
        <w:rPr>
          <w:b/>
        </w:rPr>
        <w:t>Proposed Investment in Private Equity Class of Investments:</w:t>
      </w:r>
      <w:r w:rsidR="000A24D9">
        <w:rPr>
          <w:b/>
        </w:rPr>
        <w:t xml:space="preserve">  </w:t>
      </w:r>
      <w:r>
        <w:t xml:space="preserve">Further discussion of the subject drew a negative picture </w:t>
      </w:r>
      <w:r w:rsidR="003F0C1B">
        <w:t>of the private equity</w:t>
      </w:r>
      <w:r>
        <w:t xml:space="preserve"> asset </w:t>
      </w:r>
      <w:r w:rsidR="009A441A">
        <w:t>class by pointing out high fees and</w:t>
      </w:r>
      <w:r>
        <w:t xml:space="preserve"> fees on top of</w:t>
      </w:r>
      <w:r w:rsidR="009A441A">
        <w:t xml:space="preserve"> fees;</w:t>
      </w:r>
      <w:r>
        <w:t xml:space="preserve"> the difficulty of liquefying</w:t>
      </w:r>
      <w:r w:rsidR="009A441A">
        <w:t xml:space="preserve"> the investment; and</w:t>
      </w:r>
      <w:r>
        <w:t xml:space="preserve"> the lack of transparency that we value</w:t>
      </w:r>
      <w:r w:rsidR="009A441A">
        <w:t xml:space="preserve">. If the trust gave 10% of its investments to this asset class, the $3M investment would be considered small and </w:t>
      </w:r>
      <w:r w:rsidR="00250B18">
        <w:t xml:space="preserve">might </w:t>
      </w:r>
      <w:r w:rsidR="009A441A">
        <w:t xml:space="preserve">not </w:t>
      </w:r>
      <w:r w:rsidR="00250B18">
        <w:t xml:space="preserve">be </w:t>
      </w:r>
      <w:r w:rsidR="009A441A">
        <w:t>enough incentive to garner a good fund manager</w:t>
      </w:r>
      <w:r w:rsidR="00F4529D">
        <w:t>.  Also considered was that a</w:t>
      </w:r>
      <w:r w:rsidR="009A441A">
        <w:t xml:space="preserve"> small investment equates to a small return</w:t>
      </w:r>
      <w:r w:rsidR="00B95167">
        <w:t>,</w:t>
      </w:r>
      <w:r w:rsidR="009A441A">
        <w:t xml:space="preserve"> even at a higher rate.  It was discussed, with David Lee’s encouragement, that the Trustees swap other equities to those with long-term gains</w:t>
      </w:r>
      <w:r w:rsidR="00F4529D">
        <w:t xml:space="preserve"> and to rebalance fixed income, large and small cap portions of the trust.  </w:t>
      </w:r>
      <w:r w:rsidR="00F4529D" w:rsidRPr="003031D5">
        <w:rPr>
          <w:b/>
        </w:rPr>
        <w:t>Curtis Schroeder motioned and Kathy Logue seconded to reallocate the equity portfolio to a ratio of 75% equities and 25% fixed incomes</w:t>
      </w:r>
      <w:r w:rsidR="00B95167" w:rsidRPr="003031D5">
        <w:rPr>
          <w:b/>
        </w:rPr>
        <w:t xml:space="preserve"> with a slow transition to </w:t>
      </w:r>
      <w:r w:rsidR="003031D5" w:rsidRPr="003031D5">
        <w:rPr>
          <w:b/>
        </w:rPr>
        <w:t xml:space="preserve">a </w:t>
      </w:r>
      <w:r w:rsidR="00B95167" w:rsidRPr="003031D5">
        <w:rPr>
          <w:b/>
        </w:rPr>
        <w:t>75%</w:t>
      </w:r>
      <w:r w:rsidR="003031D5" w:rsidRPr="003031D5">
        <w:rPr>
          <w:b/>
        </w:rPr>
        <w:t xml:space="preserve"> allocation as the Trust gains contributions.</w:t>
      </w:r>
      <w:r w:rsidR="003031D5">
        <w:t xml:space="preserve">  The motion passed with a 7-0 vote</w:t>
      </w:r>
      <w:r w:rsidR="00250B18">
        <w:t xml:space="preserve"> by roll call</w:t>
      </w:r>
      <w:r w:rsidR="003031D5">
        <w:t xml:space="preserve">.  Discussion continued around how to find an active, not passive, manager for the </w:t>
      </w:r>
      <w:r w:rsidR="00D3062C">
        <w:t>small to mid-capped equity funds, as 5% of the total trust nears $2M.  It was the consensus of the group to wait a few more months for FY24 annual contributions to arrive and for David Lee to scout an active small cap equity manager.</w:t>
      </w:r>
    </w:p>
    <w:p w14:paraId="6E622B50" w14:textId="77777777" w:rsidR="00D3062C" w:rsidRDefault="00D3062C" w:rsidP="00E870D9">
      <w:pPr>
        <w:pStyle w:val="NoSpacing"/>
      </w:pPr>
    </w:p>
    <w:p w14:paraId="47249B11" w14:textId="77777777" w:rsidR="00D3062C" w:rsidRDefault="00D3062C" w:rsidP="00E870D9">
      <w:pPr>
        <w:pStyle w:val="NoSpacing"/>
      </w:pPr>
      <w:r w:rsidRPr="00D3062C">
        <w:rPr>
          <w:b/>
        </w:rPr>
        <w:t>Approval of Minutes</w:t>
      </w:r>
      <w:r>
        <w:t xml:space="preserve">:  Some confusion remains over misdated minutes from 11/17/22.  Kathy Logue motioned and John O’Hara seconded to approve the minutes of 3/30/23 with typos corrected.  The motion passed with a 7-0 </w:t>
      </w:r>
      <w:r w:rsidR="00250B18">
        <w:t xml:space="preserve">roll call </w:t>
      </w:r>
      <w:r>
        <w:t>vote.</w:t>
      </w:r>
    </w:p>
    <w:p w14:paraId="625DB084" w14:textId="77777777" w:rsidR="00D3062C" w:rsidRDefault="00D3062C" w:rsidP="00E870D9">
      <w:pPr>
        <w:pStyle w:val="NoSpacing"/>
      </w:pPr>
    </w:p>
    <w:p w14:paraId="3F49B3E3" w14:textId="77777777" w:rsidR="00D3062C" w:rsidRDefault="00D3062C" w:rsidP="00E870D9">
      <w:pPr>
        <w:pStyle w:val="NoSpacing"/>
      </w:pPr>
      <w:r>
        <w:lastRenderedPageBreak/>
        <w:t>Kathy Logue reported the KMS actuarial study is under way and should be completed by the end of September.</w:t>
      </w:r>
    </w:p>
    <w:p w14:paraId="0986CF94" w14:textId="77777777" w:rsidR="00D3062C" w:rsidRDefault="00D3062C" w:rsidP="00E870D9">
      <w:pPr>
        <w:pStyle w:val="NoSpacing"/>
      </w:pPr>
    </w:p>
    <w:p w14:paraId="13D61884" w14:textId="77777777" w:rsidR="00D3062C" w:rsidRDefault="00D3062C" w:rsidP="00E870D9">
      <w:pPr>
        <w:pStyle w:val="NoSpacing"/>
      </w:pPr>
      <w:r>
        <w:t xml:space="preserve">The next meeting of the DCPOT will be set in early to </w:t>
      </w:r>
      <w:r w:rsidR="00452585">
        <w:t>mid-November</w:t>
      </w:r>
      <w:r w:rsidR="00250B18">
        <w:t xml:space="preserve">, to review both the audit and actuarial study.  If a meeting is needed regarding investments, it could be scheduled sooner; it was agreed that it was too much to add investment discussion to the mid-November agenda. </w:t>
      </w:r>
    </w:p>
    <w:p w14:paraId="177738D4" w14:textId="77777777" w:rsidR="00D3062C" w:rsidRDefault="00D3062C" w:rsidP="00E870D9">
      <w:pPr>
        <w:pStyle w:val="NoSpacing"/>
      </w:pPr>
    </w:p>
    <w:p w14:paraId="53CBCB52" w14:textId="77777777" w:rsidR="00D3062C" w:rsidRDefault="00D3062C" w:rsidP="00E870D9">
      <w:pPr>
        <w:pStyle w:val="NoSpacing"/>
      </w:pPr>
      <w:r>
        <w:t>Kathy Logue motioned, John O’Hara seconded</w:t>
      </w:r>
      <w:r w:rsidR="00452585">
        <w:t>, motioned passed to adjourn the meeting.</w:t>
      </w:r>
    </w:p>
    <w:p w14:paraId="4C43EC5E" w14:textId="77777777" w:rsidR="00BB2D30" w:rsidRDefault="00BB2D30" w:rsidP="00E870D9">
      <w:pPr>
        <w:pStyle w:val="NoSpacing"/>
      </w:pPr>
    </w:p>
    <w:p w14:paraId="64CFBB59" w14:textId="77777777" w:rsidR="00BB2D30" w:rsidRPr="00BB2D30" w:rsidRDefault="00BB2D30" w:rsidP="00E870D9">
      <w:pPr>
        <w:pStyle w:val="NoSpacing"/>
        <w:rPr>
          <w:b/>
        </w:rPr>
      </w:pPr>
      <w:r w:rsidRPr="00BB2D30">
        <w:rPr>
          <w:b/>
        </w:rPr>
        <w:t>T</w:t>
      </w:r>
      <w:r w:rsidR="00452585">
        <w:rPr>
          <w:b/>
        </w:rPr>
        <w:t>he meeting was adjourned at 2:54</w:t>
      </w:r>
      <w:r w:rsidRPr="00BB2D30">
        <w:rPr>
          <w:b/>
        </w:rPr>
        <w:t xml:space="preserve"> pm</w:t>
      </w:r>
      <w:r w:rsidR="00452585">
        <w:rPr>
          <w:b/>
        </w:rPr>
        <w:t>.</w:t>
      </w:r>
    </w:p>
    <w:p w14:paraId="10532013" w14:textId="77777777" w:rsidR="00BB2D30" w:rsidRDefault="00BB2D30" w:rsidP="00E870D9">
      <w:pPr>
        <w:pStyle w:val="NoSpacing"/>
      </w:pPr>
    </w:p>
    <w:p w14:paraId="60022B1A" w14:textId="77777777" w:rsidR="006A397F" w:rsidRDefault="00BB2D30" w:rsidP="00E870D9">
      <w:pPr>
        <w:pStyle w:val="NoSpacing"/>
      </w:pPr>
      <w:r>
        <w:t xml:space="preserve">Respectfully Submitted, </w:t>
      </w:r>
    </w:p>
    <w:p w14:paraId="4E3C791C" w14:textId="77777777" w:rsidR="00BB2D30" w:rsidRDefault="00BB2D30" w:rsidP="00E870D9">
      <w:pPr>
        <w:pStyle w:val="NoSpacing"/>
      </w:pPr>
      <w:r>
        <w:t>Amelia Tierney, Secretary</w:t>
      </w:r>
      <w:r w:rsidR="006A397F">
        <w:t>/Clerk</w:t>
      </w:r>
    </w:p>
    <w:p w14:paraId="00FEF9E6" w14:textId="77777777" w:rsidR="00BB2D30" w:rsidRDefault="00BB2D30" w:rsidP="00E870D9">
      <w:pPr>
        <w:pStyle w:val="NoSpacing"/>
      </w:pPr>
    </w:p>
    <w:p w14:paraId="50C58E0C" w14:textId="77777777" w:rsidR="00073E65" w:rsidRDefault="00BB2D30" w:rsidP="00E870D9">
      <w:pPr>
        <w:pStyle w:val="NoSpacing"/>
      </w:pPr>
      <w:r>
        <w:t>Documents:</w:t>
      </w:r>
      <w:r w:rsidR="00073E65">
        <w:t xml:space="preserve"> </w:t>
      </w:r>
    </w:p>
    <w:p w14:paraId="45E7439E" w14:textId="77777777" w:rsidR="00073E65" w:rsidRDefault="00452585" w:rsidP="00E870D9">
      <w:pPr>
        <w:pStyle w:val="NoSpacing"/>
      </w:pPr>
      <w:r>
        <w:t>8/4/23</w:t>
      </w:r>
      <w:r w:rsidR="00073E65">
        <w:t xml:space="preserve"> Meeting Agenda </w:t>
      </w:r>
    </w:p>
    <w:p w14:paraId="5419E0DC" w14:textId="77777777" w:rsidR="00073E65" w:rsidRDefault="00073E65" w:rsidP="00E870D9">
      <w:pPr>
        <w:pStyle w:val="NoSpacing"/>
      </w:pPr>
      <w:r>
        <w:t xml:space="preserve">DAHAB Associates DCPOT </w:t>
      </w:r>
      <w:r w:rsidR="00452585">
        <w:t>Performance Review June 2023</w:t>
      </w:r>
    </w:p>
    <w:p w14:paraId="7FD4374D" w14:textId="77777777" w:rsidR="006A397F" w:rsidRDefault="006A397F" w:rsidP="00E870D9">
      <w:pPr>
        <w:pStyle w:val="NoSpacing"/>
      </w:pPr>
    </w:p>
    <w:p w14:paraId="0B5A8DF2" w14:textId="77777777" w:rsidR="006A397F" w:rsidRPr="003F0C1B" w:rsidRDefault="006A397F" w:rsidP="00E870D9">
      <w:pPr>
        <w:pStyle w:val="NoSpacing"/>
        <w:rPr>
          <w:b/>
          <w:color w:val="FF0000"/>
        </w:rPr>
      </w:pPr>
      <w:r>
        <w:t>Approved:</w:t>
      </w:r>
      <w:r w:rsidR="00452585">
        <w:t xml:space="preserve"> </w:t>
      </w:r>
      <w:r w:rsidR="003F0C1B">
        <w:rPr>
          <w:b/>
          <w:color w:val="FF0000"/>
        </w:rPr>
        <w:t>DRAFT</w:t>
      </w:r>
    </w:p>
    <w:p w14:paraId="2C0431E4" w14:textId="77777777" w:rsidR="009671D5" w:rsidRPr="009671D5" w:rsidRDefault="00BB2D30" w:rsidP="009671D5">
      <w:pPr>
        <w:pStyle w:val="NoSpacing"/>
      </w:pPr>
      <w:r>
        <w:t xml:space="preserve"> </w:t>
      </w:r>
    </w:p>
    <w:sectPr w:rsidR="009671D5" w:rsidRPr="00967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F6976"/>
    <w:multiLevelType w:val="hybridMultilevel"/>
    <w:tmpl w:val="F89872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37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1D5"/>
    <w:rsid w:val="00030BE4"/>
    <w:rsid w:val="00065D8F"/>
    <w:rsid w:val="00073E65"/>
    <w:rsid w:val="00090512"/>
    <w:rsid w:val="000A24D9"/>
    <w:rsid w:val="000B6183"/>
    <w:rsid w:val="000B7D75"/>
    <w:rsid w:val="00250B18"/>
    <w:rsid w:val="0029586B"/>
    <w:rsid w:val="003031D5"/>
    <w:rsid w:val="003F0C1B"/>
    <w:rsid w:val="00452585"/>
    <w:rsid w:val="00607980"/>
    <w:rsid w:val="006527AC"/>
    <w:rsid w:val="006A397F"/>
    <w:rsid w:val="009620C1"/>
    <w:rsid w:val="009671D5"/>
    <w:rsid w:val="009A441A"/>
    <w:rsid w:val="00AA0E1D"/>
    <w:rsid w:val="00B95167"/>
    <w:rsid w:val="00BB2D30"/>
    <w:rsid w:val="00D3062C"/>
    <w:rsid w:val="00D57B05"/>
    <w:rsid w:val="00E870D9"/>
    <w:rsid w:val="00F4529D"/>
    <w:rsid w:val="00F6107D"/>
    <w:rsid w:val="00F8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4A534"/>
  <w15:chartTrackingRefBased/>
  <w15:docId w15:val="{29024905-C670-4B18-BF72-4C1CA2CB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71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Tierney</dc:creator>
  <cp:keywords/>
  <dc:description/>
  <cp:lastModifiedBy>Jon Snyder</cp:lastModifiedBy>
  <cp:revision>2</cp:revision>
  <cp:lastPrinted>2023-07-20T16:23:00Z</cp:lastPrinted>
  <dcterms:created xsi:type="dcterms:W3CDTF">2023-09-12T19:09:00Z</dcterms:created>
  <dcterms:modified xsi:type="dcterms:W3CDTF">2023-09-12T19:09:00Z</dcterms:modified>
</cp:coreProperties>
</file>