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2B6" w:rsidRPr="0030533E" w:rsidRDefault="00EE72B6" w:rsidP="00EE72B6">
      <w:pPr>
        <w:pStyle w:val="Heading1"/>
      </w:pPr>
      <w:bookmarkStart w:id="0" w:name="_GoBack"/>
      <w:bookmarkEnd w:id="0"/>
      <w:r w:rsidRPr="0030533E">
        <w:t>Project Description -- Vegetation Management</w:t>
      </w:r>
    </w:p>
    <w:p w:rsidR="00EE72B6" w:rsidRPr="0030533E" w:rsidRDefault="00EE72B6"/>
    <w:p w:rsidR="00EE72B6" w:rsidRPr="0030533E" w:rsidRDefault="00EE72B6" w:rsidP="00EE72B6">
      <w:pPr>
        <w:pStyle w:val="Heading2"/>
      </w:pPr>
      <w:r w:rsidRPr="0030533E">
        <w:t>Goals</w:t>
      </w:r>
    </w:p>
    <w:p w:rsidR="00EE72B6" w:rsidRDefault="00B87B7D">
      <w:r>
        <w:t>Vegetation management will i</w:t>
      </w:r>
      <w:r w:rsidR="0030533E" w:rsidRPr="0030533E">
        <w:t xml:space="preserve">ncrease </w:t>
      </w:r>
      <w:r w:rsidR="0030533E">
        <w:t>habitat quality, biodiversity, and ecological function</w:t>
      </w:r>
      <w:r w:rsidR="0030533E" w:rsidRPr="0030533E">
        <w:t xml:space="preserve"> of the property</w:t>
      </w:r>
      <w:r>
        <w:t>.</w:t>
      </w:r>
    </w:p>
    <w:p w:rsidR="00B87B7D" w:rsidRPr="0030533E" w:rsidRDefault="00B87B7D"/>
    <w:p w:rsidR="00EE72B6" w:rsidRDefault="00B87B7D">
      <w:r>
        <w:t>The property is c</w:t>
      </w:r>
      <w:r w:rsidR="0030533E">
        <w:t xml:space="preserve">urrently overrun by aggressive invasive species that suppress native plants and choke </w:t>
      </w:r>
      <w:r>
        <w:t xml:space="preserve">larger existing </w:t>
      </w:r>
      <w:r w:rsidR="0030533E">
        <w:t>native trees</w:t>
      </w:r>
      <w:r>
        <w:t>. The extreme pressure from exotic species dramatically impacts that habitat quality for island-specific wildlife, including native bees and birds.</w:t>
      </w:r>
    </w:p>
    <w:p w:rsidR="00B87B7D" w:rsidRDefault="00B87B7D"/>
    <w:p w:rsidR="0030533E" w:rsidRDefault="00B87B7D">
      <w:r>
        <w:t>The proposed work will c</w:t>
      </w:r>
      <w:r w:rsidR="0030533E">
        <w:t xml:space="preserve">ontrol </w:t>
      </w:r>
      <w:r>
        <w:t xml:space="preserve">invasive plant populations </w:t>
      </w:r>
      <w:r w:rsidR="0030533E">
        <w:t>to allow native</w:t>
      </w:r>
      <w:r>
        <w:t>, island</w:t>
      </w:r>
      <w:r w:rsidR="001B3D2B">
        <w:t>-specific</w:t>
      </w:r>
      <w:r w:rsidR="0030533E">
        <w:t xml:space="preserve"> plant communities to establish again</w:t>
      </w:r>
      <w:r>
        <w:t xml:space="preserve"> and improve habitat quality for wildlife. Invasive plants will be m</w:t>
      </w:r>
      <w:r w:rsidR="0030533E">
        <w:t>anage</w:t>
      </w:r>
      <w:r>
        <w:t>d</w:t>
      </w:r>
      <w:r w:rsidR="0030533E">
        <w:t xml:space="preserve"> long-term to ensure</w:t>
      </w:r>
      <w:r>
        <w:t xml:space="preserve"> the</w:t>
      </w:r>
      <w:r w:rsidR="0030533E">
        <w:t xml:space="preserve"> health of native plant communities</w:t>
      </w:r>
      <w:r>
        <w:t xml:space="preserve"> into the future. </w:t>
      </w:r>
    </w:p>
    <w:p w:rsidR="0030533E" w:rsidRDefault="0030533E"/>
    <w:p w:rsidR="001B3D2B" w:rsidRDefault="00B87B7D">
      <w:r>
        <w:t xml:space="preserve">We aim to enhance and re-establish the following island-specific native </w:t>
      </w:r>
      <w:r w:rsidR="001B3D2B">
        <w:t>plant communities</w:t>
      </w:r>
      <w:r w:rsidR="00D26CB7">
        <w:t xml:space="preserve"> with soft land management techniques</w:t>
      </w:r>
      <w:r w:rsidR="001B3D2B">
        <w:t xml:space="preserve">: </w:t>
      </w:r>
    </w:p>
    <w:p w:rsidR="001B3D2B" w:rsidRDefault="001B3D2B"/>
    <w:p w:rsidR="001B3D2B" w:rsidRDefault="001B3D2B">
      <w:r>
        <w:t>M</w:t>
      </w:r>
      <w:r w:rsidR="001227D9">
        <w:t xml:space="preserve">artha’s </w:t>
      </w:r>
      <w:r>
        <w:t>V</w:t>
      </w:r>
      <w:r w:rsidR="001227D9">
        <w:t>ineyard</w:t>
      </w:r>
      <w:r>
        <w:t xml:space="preserve"> floodplain forest</w:t>
      </w:r>
    </w:p>
    <w:p w:rsidR="001227D9" w:rsidRDefault="001B3D2B">
      <w:r>
        <w:rPr>
          <w:noProof/>
        </w:rPr>
        <w:drawing>
          <wp:inline distT="0" distB="0" distL="0" distR="0">
            <wp:extent cx="2950845" cy="2213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8591" cy="2218942"/>
                    </a:xfrm>
                    <a:prstGeom prst="rect">
                      <a:avLst/>
                    </a:prstGeom>
                  </pic:spPr>
                </pic:pic>
              </a:graphicData>
            </a:graphic>
          </wp:inline>
        </w:drawing>
      </w:r>
      <w:r w:rsidR="001227D9">
        <w:t xml:space="preserve"> </w:t>
      </w:r>
      <w:r>
        <w:rPr>
          <w:noProof/>
        </w:rPr>
        <w:drawing>
          <wp:inline distT="0" distB="0" distL="0" distR="0">
            <wp:extent cx="2950845" cy="2213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ophyllum peltat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3999" cy="2343000"/>
                    </a:xfrm>
                    <a:prstGeom prst="rect">
                      <a:avLst/>
                    </a:prstGeom>
                  </pic:spPr>
                </pic:pic>
              </a:graphicData>
            </a:graphic>
          </wp:inline>
        </w:drawing>
      </w:r>
    </w:p>
    <w:p w:rsidR="001227D9" w:rsidRPr="00DC6E31" w:rsidRDefault="001227D9">
      <w:pPr>
        <w:rPr>
          <w:sz w:val="4"/>
          <w:szCs w:val="4"/>
        </w:rPr>
      </w:pPr>
    </w:p>
    <w:p w:rsidR="001B3D2B" w:rsidRDefault="00DC6E31">
      <w:r>
        <w:rPr>
          <w:noProof/>
        </w:rPr>
        <w:drawing>
          <wp:inline distT="0" distB="0" distL="0" distR="0">
            <wp:extent cx="2706624" cy="202996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mplocarpus foetidus colon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6624" cy="2029968"/>
                    </a:xfrm>
                    <a:prstGeom prst="rect">
                      <a:avLst/>
                    </a:prstGeom>
                  </pic:spPr>
                </pic:pic>
              </a:graphicData>
            </a:graphic>
          </wp:inline>
        </w:drawing>
      </w:r>
      <w:r w:rsidR="001227D9">
        <w:t xml:space="preserve"> </w:t>
      </w:r>
      <w:r w:rsidR="001B3D2B">
        <w:rPr>
          <w:noProof/>
        </w:rPr>
        <w:drawing>
          <wp:inline distT="0" distB="0" distL="0" distR="0">
            <wp:extent cx="3189836" cy="2029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teuccia struthiopteris.jpg"/>
                    <pic:cNvPicPr/>
                  </pic:nvPicPr>
                  <pic:blipFill rotWithShape="1">
                    <a:blip r:embed="rId9" cstate="print">
                      <a:extLst>
                        <a:ext uri="{28A0092B-C50C-407E-A947-70E740481C1C}">
                          <a14:useLocalDpi xmlns:a14="http://schemas.microsoft.com/office/drawing/2010/main" val="0"/>
                        </a:ext>
                      </a:extLst>
                    </a:blip>
                    <a:srcRect r="16323"/>
                    <a:stretch/>
                  </pic:blipFill>
                  <pic:spPr bwMode="auto">
                    <a:xfrm>
                      <a:off x="0" y="0"/>
                      <a:ext cx="3190635" cy="2029968"/>
                    </a:xfrm>
                    <a:prstGeom prst="rect">
                      <a:avLst/>
                    </a:prstGeom>
                    <a:ln>
                      <a:noFill/>
                    </a:ln>
                    <a:extLst>
                      <a:ext uri="{53640926-AAD7-44D8-BBD7-CCE9431645EC}">
                        <a14:shadowObscured xmlns:a14="http://schemas.microsoft.com/office/drawing/2010/main"/>
                      </a:ext>
                    </a:extLst>
                  </pic:spPr>
                </pic:pic>
              </a:graphicData>
            </a:graphic>
          </wp:inline>
        </w:drawing>
      </w:r>
    </w:p>
    <w:p w:rsidR="001227D9" w:rsidRDefault="001227D9" w:rsidP="001B3D2B"/>
    <w:p w:rsidR="001B3D2B" w:rsidRDefault="001B3D2B" w:rsidP="001B3D2B">
      <w:r>
        <w:lastRenderedPageBreak/>
        <w:t>M</w:t>
      </w:r>
      <w:r w:rsidR="001227D9">
        <w:t xml:space="preserve">artha’s </w:t>
      </w:r>
      <w:r>
        <w:t>V</w:t>
      </w:r>
      <w:r w:rsidR="001227D9">
        <w:t>ineyard</w:t>
      </w:r>
      <w:r>
        <w:t xml:space="preserve"> upland forest</w:t>
      </w:r>
    </w:p>
    <w:p w:rsidR="001B3D2B" w:rsidRDefault="001B3D2B" w:rsidP="001B3D2B">
      <w:r>
        <w:rPr>
          <w:noProof/>
        </w:rPr>
        <w:drawing>
          <wp:inline distT="0" distB="0" distL="0" distR="0">
            <wp:extent cx="5891645" cy="39624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nsylvania_monroecounty_gravelfamilynaturepreserve_mountwismer_mtwismer_poconos_hiking_forest-109754.jpg!d.jpg"/>
                    <pic:cNvPicPr/>
                  </pic:nvPicPr>
                  <pic:blipFill>
                    <a:blip r:embed="rId10">
                      <a:extLst>
                        <a:ext uri="{28A0092B-C50C-407E-A947-70E740481C1C}">
                          <a14:useLocalDpi xmlns:a14="http://schemas.microsoft.com/office/drawing/2010/main" val="0"/>
                        </a:ext>
                      </a:extLst>
                    </a:blip>
                    <a:stretch>
                      <a:fillRect/>
                    </a:stretch>
                  </pic:blipFill>
                  <pic:spPr>
                    <a:xfrm>
                      <a:off x="0" y="0"/>
                      <a:ext cx="5892396" cy="3962905"/>
                    </a:xfrm>
                    <a:prstGeom prst="rect">
                      <a:avLst/>
                    </a:prstGeom>
                  </pic:spPr>
                </pic:pic>
              </a:graphicData>
            </a:graphic>
          </wp:inline>
        </w:drawing>
      </w:r>
    </w:p>
    <w:p w:rsidR="001B3D2B" w:rsidRDefault="001B3D2B"/>
    <w:p w:rsidR="00FC34D1" w:rsidRDefault="00FC34D1"/>
    <w:p w:rsidR="003D4519" w:rsidRDefault="003D4519"/>
    <w:p w:rsidR="001B3D2B" w:rsidRDefault="00B87B7D">
      <w:r>
        <w:t>Martha’s Vineyard</w:t>
      </w:r>
      <w:r w:rsidR="001B3D2B">
        <w:t xml:space="preserve"> </w:t>
      </w:r>
      <w:r>
        <w:t>upland</w:t>
      </w:r>
      <w:r w:rsidR="001B3D2B">
        <w:t xml:space="preserve"> meadow</w:t>
      </w:r>
    </w:p>
    <w:p w:rsidR="001B3D2B" w:rsidRDefault="001227D9">
      <w:r>
        <w:rPr>
          <w:noProof/>
        </w:rPr>
        <w:drawing>
          <wp:inline distT="0" distB="0" distL="0" distR="0">
            <wp:extent cx="2706624" cy="202996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6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6624" cy="2029968"/>
                    </a:xfrm>
                    <a:prstGeom prst="rect">
                      <a:avLst/>
                    </a:prstGeom>
                  </pic:spPr>
                </pic:pic>
              </a:graphicData>
            </a:graphic>
          </wp:inline>
        </w:drawing>
      </w:r>
      <w:r w:rsidR="00DC6E31">
        <w:t xml:space="preserve"> </w:t>
      </w:r>
      <w:r>
        <w:rPr>
          <w:noProof/>
        </w:rPr>
        <w:drawing>
          <wp:inline distT="0" distB="0" distL="0" distR="0">
            <wp:extent cx="3044952" cy="2029968"/>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7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952" cy="2029968"/>
                    </a:xfrm>
                    <a:prstGeom prst="rect">
                      <a:avLst/>
                    </a:prstGeom>
                  </pic:spPr>
                </pic:pic>
              </a:graphicData>
            </a:graphic>
          </wp:inline>
        </w:drawing>
      </w:r>
    </w:p>
    <w:p w:rsidR="001227D9" w:rsidRPr="00DC6E31" w:rsidRDefault="001227D9">
      <w:pPr>
        <w:rPr>
          <w:sz w:val="4"/>
          <w:szCs w:val="4"/>
        </w:rPr>
      </w:pPr>
    </w:p>
    <w:p w:rsidR="001227D9" w:rsidRDefault="001227D9">
      <w:r>
        <w:rPr>
          <w:noProof/>
        </w:rPr>
        <w:lastRenderedPageBreak/>
        <w:drawing>
          <wp:inline distT="0" distB="0" distL="0" distR="0">
            <wp:extent cx="3044952" cy="2029968"/>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7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952" cy="2029968"/>
                    </a:xfrm>
                    <a:prstGeom prst="rect">
                      <a:avLst/>
                    </a:prstGeom>
                  </pic:spPr>
                </pic:pic>
              </a:graphicData>
            </a:graphic>
          </wp:inline>
        </w:drawing>
      </w:r>
      <w:r w:rsidR="00DC6E31">
        <w:t xml:space="preserve"> </w:t>
      </w:r>
      <w:r>
        <w:rPr>
          <w:noProof/>
        </w:rPr>
        <w:drawing>
          <wp:inline distT="0" distB="0" distL="0" distR="0">
            <wp:extent cx="2706624" cy="202996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1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6624" cy="2029968"/>
                    </a:xfrm>
                    <a:prstGeom prst="rect">
                      <a:avLst/>
                    </a:prstGeom>
                  </pic:spPr>
                </pic:pic>
              </a:graphicData>
            </a:graphic>
          </wp:inline>
        </w:drawing>
      </w:r>
    </w:p>
    <w:p w:rsidR="001B3D2B" w:rsidRDefault="001B3D2B"/>
    <w:p w:rsidR="00B87B7D" w:rsidRPr="0030533E" w:rsidRDefault="00B87B7D"/>
    <w:p w:rsidR="00EE72B6" w:rsidRPr="0030533E" w:rsidRDefault="00EE72B6" w:rsidP="00EE72B6">
      <w:pPr>
        <w:pStyle w:val="Heading2"/>
      </w:pPr>
      <w:r w:rsidRPr="0030533E">
        <w:t>P</w:t>
      </w:r>
      <w:r w:rsidR="00B87B7D">
        <w:t>roject p</w:t>
      </w:r>
      <w:r w:rsidRPr="0030533E">
        <w:t>hases</w:t>
      </w:r>
    </w:p>
    <w:p w:rsidR="00EE72B6" w:rsidRDefault="00ED2980">
      <w:r>
        <w:t>We propo</w:t>
      </w:r>
      <w:r w:rsidR="00114D42">
        <w:t>se the following project phases:</w:t>
      </w:r>
    </w:p>
    <w:p w:rsidR="00ED2980" w:rsidRPr="0030533E" w:rsidRDefault="00ED2980"/>
    <w:p w:rsidR="00EE72B6" w:rsidRPr="00B87B7D" w:rsidRDefault="00EE72B6">
      <w:pPr>
        <w:rPr>
          <w:b/>
        </w:rPr>
      </w:pPr>
      <w:r w:rsidRPr="00B87B7D">
        <w:rPr>
          <w:b/>
        </w:rPr>
        <w:t>Phase 1</w:t>
      </w:r>
      <w:r w:rsidR="00ED2980">
        <w:rPr>
          <w:b/>
        </w:rPr>
        <w:t>: Create a</w:t>
      </w:r>
      <w:r w:rsidR="0030533E" w:rsidRPr="00B87B7D">
        <w:rPr>
          <w:b/>
        </w:rPr>
        <w:t>ccess</w:t>
      </w:r>
    </w:p>
    <w:p w:rsidR="007F53DA" w:rsidRDefault="007F53DA">
      <w:r>
        <w:t xml:space="preserve">Large parts of the property are impenetrable due to extremely thick invasive plant cover. The first step to ecologically improving these habitats is to create access. </w:t>
      </w:r>
    </w:p>
    <w:p w:rsidR="007F53DA" w:rsidRDefault="007F53DA"/>
    <w:p w:rsidR="00B87B7D" w:rsidRDefault="007F53DA">
      <w:r>
        <w:t>We will r</w:t>
      </w:r>
      <w:r w:rsidR="0030533E">
        <w:t>emove invasive species from proposed pathways to cre</w:t>
      </w:r>
      <w:r>
        <w:t>ate access to all areas of the property.</w:t>
      </w:r>
      <w:r w:rsidR="001B2B12">
        <w:t xml:space="preserve">  We will b</w:t>
      </w:r>
      <w:r w:rsidR="00B87B7D">
        <w:t xml:space="preserve">uild </w:t>
      </w:r>
      <w:r w:rsidR="001B2B12">
        <w:t xml:space="preserve">a </w:t>
      </w:r>
      <w:r w:rsidR="00B87B7D">
        <w:t>small timber bridge to access the remote portions of the property</w:t>
      </w:r>
      <w:r w:rsidR="001B2B12">
        <w:t>.</w:t>
      </w:r>
      <w:r w:rsidR="00FC34D1">
        <w:t xml:space="preserve"> The exact pathway cannot be determined at this point because large areas of the property are inaccessible due to extremely thick invasive plant cover. The actual pathway layout will work around existing native trees to protect them. </w:t>
      </w:r>
    </w:p>
    <w:p w:rsidR="001B2B12" w:rsidRDefault="001B2B12"/>
    <w:p w:rsidR="0030533E" w:rsidRDefault="001B2B12">
      <w:r>
        <w:t xml:space="preserve">The majority of management actions </w:t>
      </w:r>
      <w:r w:rsidR="0030533E">
        <w:t xml:space="preserve">will be centered on the pathways and protect </w:t>
      </w:r>
      <w:r>
        <w:t xml:space="preserve">the </w:t>
      </w:r>
      <w:r w:rsidR="0030533E">
        <w:t>rest of property from disturbance</w:t>
      </w:r>
      <w:r>
        <w:t xml:space="preserve">. For example, cut debris will be hauled out on the pathways instead of dragged through adjacent areas where this action could create undesirable disturbance. </w:t>
      </w:r>
    </w:p>
    <w:p w:rsidR="001B2B12" w:rsidRDefault="001B2B12"/>
    <w:p w:rsidR="0030533E" w:rsidRPr="0030533E" w:rsidRDefault="001B2B12">
      <w:r>
        <w:t>In addition, p</w:t>
      </w:r>
      <w:r w:rsidR="0030533E">
        <w:t xml:space="preserve">athways will function as a buffer between cleared areas and unmanaged invasive vegetation of neighboring properties. </w:t>
      </w:r>
      <w:r>
        <w:t xml:space="preserve">Even though the paths cannot stop wind-blown seed, they will make it easier to manage reinvasion of vines and suckering shrubs from </w:t>
      </w:r>
      <w:r w:rsidR="00646CCA">
        <w:t xml:space="preserve">adjacent </w:t>
      </w:r>
      <w:r>
        <w:t xml:space="preserve">properties. </w:t>
      </w:r>
    </w:p>
    <w:p w:rsidR="00EE72B6" w:rsidRPr="0030533E" w:rsidRDefault="00EE72B6"/>
    <w:p w:rsidR="00EE72B6" w:rsidRPr="00B87B7D" w:rsidRDefault="00EE72B6">
      <w:pPr>
        <w:rPr>
          <w:b/>
        </w:rPr>
      </w:pPr>
      <w:r w:rsidRPr="00B87B7D">
        <w:rPr>
          <w:b/>
        </w:rPr>
        <w:t>Phase 2</w:t>
      </w:r>
      <w:r w:rsidR="0030533E" w:rsidRPr="00B87B7D">
        <w:rPr>
          <w:b/>
        </w:rPr>
        <w:t xml:space="preserve">: </w:t>
      </w:r>
      <w:r w:rsidR="00ED2980">
        <w:rPr>
          <w:b/>
        </w:rPr>
        <w:t>Manage</w:t>
      </w:r>
      <w:r w:rsidR="0030533E" w:rsidRPr="00B87B7D">
        <w:rPr>
          <w:b/>
        </w:rPr>
        <w:t xml:space="preserve"> invasive species</w:t>
      </w:r>
      <w:r w:rsidR="00ED2980">
        <w:rPr>
          <w:b/>
        </w:rPr>
        <w:t xml:space="preserve"> and enhance native plant communities</w:t>
      </w:r>
    </w:p>
    <w:p w:rsidR="00EE72B6" w:rsidRDefault="00114D42">
      <w:r>
        <w:t xml:space="preserve">After access is created, careful invasive plant management will begin to gradually free the property from invasive species. The removal of invasives will immediately be followed by enhancement planting and seeding of island-native plants. This will ensure soil is quickly covered with desirable vegetation and erosion is controlled. </w:t>
      </w:r>
      <w:r w:rsidR="00F4671B">
        <w:t>Over time, these actions will improve habitat and native plant communities on the property.</w:t>
      </w:r>
    </w:p>
    <w:p w:rsidR="0030533E" w:rsidRPr="0030533E" w:rsidRDefault="0030533E"/>
    <w:p w:rsidR="00EE72B6" w:rsidRPr="0030533E" w:rsidRDefault="00EE72B6" w:rsidP="00EE72B6">
      <w:pPr>
        <w:pStyle w:val="Heading2"/>
      </w:pPr>
      <w:r w:rsidRPr="0030533E">
        <w:lastRenderedPageBreak/>
        <w:t>Methods</w:t>
      </w:r>
    </w:p>
    <w:p w:rsidR="00512BCF" w:rsidRPr="0030533E" w:rsidRDefault="00512BCF" w:rsidP="00512BCF">
      <w:r>
        <w:t>Limiting disturbance, preventing soil erosion, and protecting existing native species are key in our approach. We will apply careful and highly selective vegetation management methods. All brush-cutting will be done by walk behind brush cutters and hand tools to avoid soil compaction, damage to root zones</w:t>
      </w:r>
      <w:r w:rsidR="004C107D">
        <w:t xml:space="preserve"> and existing native plants</w:t>
      </w:r>
      <w:r>
        <w:t>, and disturbance. We will b</w:t>
      </w:r>
      <w:r w:rsidRPr="0030533E">
        <w:t xml:space="preserve">rush and stump </w:t>
      </w:r>
      <w:r>
        <w:t>cut invasive plants</w:t>
      </w:r>
      <w:r w:rsidRPr="0030533E">
        <w:t xml:space="preserve"> first</w:t>
      </w:r>
      <w:r>
        <w:t xml:space="preserve"> to manage them. Only </w:t>
      </w:r>
      <w:r w:rsidRPr="0030533E">
        <w:t xml:space="preserve">if this does not effectively kill </w:t>
      </w:r>
      <w:r>
        <w:t>will we</w:t>
      </w:r>
      <w:r w:rsidRPr="0030533E">
        <w:t xml:space="preserve"> use spot treatment</w:t>
      </w:r>
      <w:r>
        <w:t xml:space="preserve"> with selective herbicides. </w:t>
      </w:r>
    </w:p>
    <w:p w:rsidR="00512BCF" w:rsidRDefault="00512BCF"/>
    <w:p w:rsidR="00C82625" w:rsidRDefault="00512BCF">
      <w:r>
        <w:t>We will target the following invasive species</w:t>
      </w:r>
      <w:r w:rsidR="00C82625">
        <w:t>:</w:t>
      </w:r>
    </w:p>
    <w:p w:rsidR="00C82625" w:rsidRDefault="00C82625"/>
    <w:tbl>
      <w:tblPr>
        <w:tblW w:w="8480" w:type="dxa"/>
        <w:tblCellMar>
          <w:left w:w="0" w:type="dxa"/>
          <w:right w:w="0" w:type="dxa"/>
        </w:tblCellMar>
        <w:tblLook w:val="04A0" w:firstRow="1" w:lastRow="0" w:firstColumn="1" w:lastColumn="0" w:noHBand="0" w:noVBand="1"/>
      </w:tblPr>
      <w:tblGrid>
        <w:gridCol w:w="4240"/>
        <w:gridCol w:w="4240"/>
      </w:tblGrid>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 xml:space="preserve">Ampelopsis </w:t>
            </w:r>
            <w:proofErr w:type="spellStart"/>
            <w:r w:rsidRPr="00C82625">
              <w:rPr>
                <w:rFonts w:ascii="Calibri" w:eastAsia="Times New Roman" w:hAnsi="Calibri" w:cs="Calibri"/>
                <w:i/>
                <w:iCs/>
                <w:color w:val="000000"/>
              </w:rPr>
              <w:t>brevipedunculata</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Porcelain-berry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Berberis vulgaris</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Common barberry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proofErr w:type="spellStart"/>
            <w:r w:rsidRPr="00C82625">
              <w:rPr>
                <w:rFonts w:ascii="Calibri" w:eastAsia="Times New Roman" w:hAnsi="Calibri" w:cs="Calibri"/>
                <w:i/>
                <w:iCs/>
                <w:color w:val="000000"/>
              </w:rPr>
              <w:t>Celastrus</w:t>
            </w:r>
            <w:proofErr w:type="spellEnd"/>
            <w:r w:rsidRPr="00C82625">
              <w:rPr>
                <w:rFonts w:ascii="Calibri" w:eastAsia="Times New Roman" w:hAnsi="Calibri" w:cs="Calibri"/>
                <w:i/>
                <w:iCs/>
                <w:color w:val="000000"/>
              </w:rPr>
              <w:t xml:space="preserve"> </w:t>
            </w:r>
            <w:proofErr w:type="spellStart"/>
            <w:r w:rsidRPr="00C82625">
              <w:rPr>
                <w:rFonts w:ascii="Calibri" w:eastAsia="Times New Roman" w:hAnsi="Calibri" w:cs="Calibri"/>
                <w:i/>
                <w:iCs/>
                <w:color w:val="000000"/>
              </w:rPr>
              <w:t>orbiculatus</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Oriental bittersweet</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proofErr w:type="spellStart"/>
            <w:r w:rsidRPr="00C82625">
              <w:rPr>
                <w:rFonts w:ascii="Calibri" w:eastAsia="Times New Roman" w:hAnsi="Calibri" w:cs="Calibri"/>
                <w:i/>
                <w:iCs/>
                <w:color w:val="000000"/>
              </w:rPr>
              <w:t>Eleagnus</w:t>
            </w:r>
            <w:proofErr w:type="spellEnd"/>
            <w:r w:rsidRPr="00C82625">
              <w:rPr>
                <w:rFonts w:ascii="Calibri" w:eastAsia="Times New Roman" w:hAnsi="Calibri" w:cs="Calibri"/>
                <w:i/>
                <w:iCs/>
                <w:color w:val="000000"/>
              </w:rPr>
              <w:t xml:space="preserve"> </w:t>
            </w:r>
            <w:proofErr w:type="spellStart"/>
            <w:r w:rsidRPr="00C82625">
              <w:rPr>
                <w:rFonts w:ascii="Calibri" w:eastAsia="Times New Roman" w:hAnsi="Calibri" w:cs="Calibri"/>
                <w:i/>
                <w:iCs/>
                <w:color w:val="000000"/>
              </w:rPr>
              <w:t>umbellata</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Autum</w:t>
            </w:r>
            <w:r>
              <w:rPr>
                <w:rFonts w:ascii="Calibri" w:eastAsia="Times New Roman" w:hAnsi="Calibri" w:cs="Calibri"/>
                <w:color w:val="000000"/>
              </w:rPr>
              <w:t>n</w:t>
            </w:r>
            <w:r w:rsidRPr="00C82625">
              <w:rPr>
                <w:rFonts w:ascii="Calibri" w:eastAsia="Times New Roman" w:hAnsi="Calibri" w:cs="Calibri"/>
                <w:color w:val="000000"/>
              </w:rPr>
              <w:t xml:space="preserve"> olive</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Lonicera japonica</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Common honeysuckle</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 xml:space="preserve">Lonicera </w:t>
            </w:r>
            <w:proofErr w:type="spellStart"/>
            <w:r w:rsidRPr="00C82625">
              <w:rPr>
                <w:rFonts w:ascii="Calibri" w:eastAsia="Times New Roman" w:hAnsi="Calibri" w:cs="Calibri"/>
                <w:i/>
                <w:iCs/>
                <w:color w:val="000000"/>
              </w:rPr>
              <w:t>maackii</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Bush honeysuckle</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Rosa multiflora</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Multiflora rose</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proofErr w:type="spellStart"/>
            <w:r w:rsidRPr="00C82625">
              <w:rPr>
                <w:rFonts w:ascii="Calibri" w:eastAsia="Times New Roman" w:hAnsi="Calibri" w:cs="Calibri"/>
                <w:i/>
                <w:iCs/>
                <w:color w:val="000000"/>
              </w:rPr>
              <w:t>Rubus</w:t>
            </w:r>
            <w:proofErr w:type="spellEnd"/>
            <w:r w:rsidRPr="00C82625">
              <w:rPr>
                <w:rFonts w:ascii="Calibri" w:eastAsia="Times New Roman" w:hAnsi="Calibri" w:cs="Calibri"/>
                <w:i/>
                <w:iCs/>
                <w:color w:val="000000"/>
              </w:rPr>
              <w:t xml:space="preserve"> </w:t>
            </w:r>
            <w:proofErr w:type="spellStart"/>
            <w:r w:rsidRPr="00C82625">
              <w:rPr>
                <w:rFonts w:ascii="Calibri" w:eastAsia="Times New Roman" w:hAnsi="Calibri" w:cs="Calibri"/>
                <w:i/>
                <w:iCs/>
                <w:color w:val="000000"/>
              </w:rPr>
              <w:t>phoenicolasius</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proofErr w:type="spellStart"/>
            <w:r w:rsidRPr="00C82625">
              <w:rPr>
                <w:rFonts w:ascii="Calibri" w:eastAsia="Times New Roman" w:hAnsi="Calibri" w:cs="Calibri"/>
                <w:color w:val="000000"/>
              </w:rPr>
              <w:t>Wineberry</w:t>
            </w:r>
            <w:proofErr w:type="spellEnd"/>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proofErr w:type="spellStart"/>
            <w:r w:rsidRPr="00C82625">
              <w:rPr>
                <w:rFonts w:ascii="Calibri" w:eastAsia="Times New Roman" w:hAnsi="Calibri" w:cs="Calibri"/>
                <w:i/>
                <w:iCs/>
                <w:color w:val="000000"/>
              </w:rPr>
              <w:t>Toxitoxicodendron</w:t>
            </w:r>
            <w:proofErr w:type="spellEnd"/>
            <w:r w:rsidRPr="00C82625">
              <w:rPr>
                <w:rFonts w:ascii="Calibri" w:eastAsia="Times New Roman" w:hAnsi="Calibri" w:cs="Calibri"/>
                <w:i/>
                <w:iCs/>
                <w:color w:val="000000"/>
              </w:rPr>
              <w:t xml:space="preserve"> radicans</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Poison ivy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proofErr w:type="spellStart"/>
            <w:r w:rsidRPr="00C82625">
              <w:rPr>
                <w:rFonts w:ascii="Calibri" w:eastAsia="Times New Roman" w:hAnsi="Calibri" w:cs="Calibri"/>
                <w:i/>
                <w:iCs/>
                <w:color w:val="000000"/>
              </w:rPr>
              <w:t>Vitis</w:t>
            </w:r>
            <w:proofErr w:type="spellEnd"/>
            <w:r w:rsidRPr="00C82625">
              <w:rPr>
                <w:rFonts w:ascii="Calibri" w:eastAsia="Times New Roman" w:hAnsi="Calibri" w:cs="Calibri"/>
                <w:i/>
                <w:iCs/>
                <w:color w:val="000000"/>
              </w:rPr>
              <w:t xml:space="preserve"> ssp.</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Wild grape vine</w:t>
            </w:r>
          </w:p>
        </w:tc>
      </w:tr>
    </w:tbl>
    <w:p w:rsidR="00C82625" w:rsidRDefault="00C82625"/>
    <w:p w:rsidR="003D4519" w:rsidRDefault="003D4519"/>
    <w:p w:rsidR="00EE72B6" w:rsidRDefault="0030533E">
      <w:r>
        <w:t xml:space="preserve">There are </w:t>
      </w:r>
      <w:r w:rsidR="0076227B">
        <w:t xml:space="preserve">currently some </w:t>
      </w:r>
      <w:r>
        <w:t>native plants under many of the invasives</w:t>
      </w:r>
      <w:r w:rsidR="0076227B">
        <w:t xml:space="preserve">. </w:t>
      </w:r>
      <w:r w:rsidR="00145C07">
        <w:t>However, due to extremely thick invasive plant cover i</w:t>
      </w:r>
      <w:r w:rsidR="0076227B">
        <w:t xml:space="preserve">t is </w:t>
      </w:r>
      <w:r w:rsidR="00145C07">
        <w:t>difficult</w:t>
      </w:r>
      <w:r w:rsidR="0076227B">
        <w:t xml:space="preserve"> to </w:t>
      </w:r>
      <w:r w:rsidR="00145C07">
        <w:t>estimate existing native populations</w:t>
      </w:r>
      <w:r>
        <w:t>.</w:t>
      </w:r>
      <w:r w:rsidR="00145C07">
        <w:t xml:space="preserve"> Our approach would carefully peal back invasives </w:t>
      </w:r>
      <w:r>
        <w:t xml:space="preserve">to protect </w:t>
      </w:r>
      <w:r w:rsidR="00145C07">
        <w:t>and reveal existing native plants. No large scale clear cutting will be applied. We expect to find the following species in more or less density under the current invasive cover:</w:t>
      </w:r>
    </w:p>
    <w:p w:rsidR="00C82625" w:rsidRDefault="00C82625"/>
    <w:tbl>
      <w:tblPr>
        <w:tblW w:w="8480" w:type="dxa"/>
        <w:tblCellMar>
          <w:left w:w="0" w:type="dxa"/>
          <w:right w:w="0" w:type="dxa"/>
        </w:tblCellMar>
        <w:tblLook w:val="04A0" w:firstRow="1" w:lastRow="0" w:firstColumn="1" w:lastColumn="0" w:noHBand="0" w:noVBand="1"/>
      </w:tblPr>
      <w:tblGrid>
        <w:gridCol w:w="4240"/>
        <w:gridCol w:w="4240"/>
      </w:tblGrid>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Acer rubrum</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Red maple</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Amelanchier</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Serviceberry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Ilex opaca</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American holly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 xml:space="preserve">Morella </w:t>
            </w:r>
            <w:proofErr w:type="spellStart"/>
            <w:r w:rsidRPr="00C82625">
              <w:rPr>
                <w:rFonts w:ascii="Calibri" w:eastAsia="Times New Roman" w:hAnsi="Calibri" w:cs="Calibri"/>
                <w:i/>
                <w:iCs/>
                <w:color w:val="000000"/>
              </w:rPr>
              <w:t>pensylvanica</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Northern bayberry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proofErr w:type="spellStart"/>
            <w:r w:rsidRPr="00C82625">
              <w:rPr>
                <w:rFonts w:ascii="Calibri" w:eastAsia="Times New Roman" w:hAnsi="Calibri" w:cs="Calibri"/>
                <w:i/>
                <w:iCs/>
                <w:color w:val="000000"/>
              </w:rPr>
              <w:t>Onoclea</w:t>
            </w:r>
            <w:proofErr w:type="spellEnd"/>
            <w:r w:rsidRPr="00C82625">
              <w:rPr>
                <w:rFonts w:ascii="Calibri" w:eastAsia="Times New Roman" w:hAnsi="Calibri" w:cs="Calibri"/>
                <w:i/>
                <w:iCs/>
                <w:color w:val="000000"/>
              </w:rPr>
              <w:t xml:space="preserve"> </w:t>
            </w:r>
            <w:proofErr w:type="spellStart"/>
            <w:r w:rsidRPr="00C82625">
              <w:rPr>
                <w:rFonts w:ascii="Calibri" w:eastAsia="Times New Roman" w:hAnsi="Calibri" w:cs="Calibri"/>
                <w:i/>
                <w:iCs/>
                <w:color w:val="000000"/>
              </w:rPr>
              <w:t>sensibilis</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Sensitive fern</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Prunus spec. </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Cherry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proofErr w:type="spellStart"/>
            <w:r w:rsidRPr="00C82625">
              <w:rPr>
                <w:rFonts w:ascii="Calibri" w:eastAsia="Times New Roman" w:hAnsi="Calibri" w:cs="Calibri"/>
                <w:i/>
                <w:iCs/>
                <w:color w:val="000000"/>
              </w:rPr>
              <w:t>Sambuscus</w:t>
            </w:r>
            <w:proofErr w:type="spellEnd"/>
            <w:r w:rsidRPr="00C82625">
              <w:rPr>
                <w:rFonts w:ascii="Calibri" w:eastAsia="Times New Roman" w:hAnsi="Calibri" w:cs="Calibri"/>
                <w:i/>
                <w:iCs/>
                <w:color w:val="000000"/>
              </w:rPr>
              <w:t xml:space="preserve"> canadensis</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Elderberry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 xml:space="preserve">Sassafras </w:t>
            </w:r>
            <w:proofErr w:type="spellStart"/>
            <w:r w:rsidRPr="00C82625">
              <w:rPr>
                <w:rFonts w:ascii="Calibri" w:eastAsia="Times New Roman" w:hAnsi="Calibri" w:cs="Calibri"/>
                <w:i/>
                <w:iCs/>
                <w:color w:val="000000"/>
              </w:rPr>
              <w:t>albidum</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Sassafras</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 xml:space="preserve">Vaccinium </w:t>
            </w:r>
            <w:proofErr w:type="spellStart"/>
            <w:r w:rsidRPr="00C82625">
              <w:rPr>
                <w:rFonts w:ascii="Calibri" w:eastAsia="Times New Roman" w:hAnsi="Calibri" w:cs="Calibri"/>
                <w:i/>
                <w:iCs/>
                <w:color w:val="000000"/>
              </w:rPr>
              <w:t>angustifolium</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Lowbush blueberry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 xml:space="preserve">Vaccinium </w:t>
            </w:r>
            <w:proofErr w:type="spellStart"/>
            <w:r w:rsidRPr="00C82625">
              <w:rPr>
                <w:rFonts w:ascii="Calibri" w:eastAsia="Times New Roman" w:hAnsi="Calibri" w:cs="Calibri"/>
                <w:i/>
                <w:iCs/>
                <w:color w:val="000000"/>
              </w:rPr>
              <w:t>corymbosium</w:t>
            </w:r>
            <w:proofErr w:type="spellEnd"/>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Highbush blueberry</w:t>
            </w:r>
          </w:p>
        </w:tc>
      </w:tr>
      <w:tr w:rsidR="00C82625" w:rsidRPr="00C82625" w:rsidTr="00C82625">
        <w:trPr>
          <w:trHeight w:val="320"/>
        </w:trPr>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i/>
                <w:iCs/>
                <w:color w:val="000000"/>
              </w:rPr>
              <w:t xml:space="preserve">Viburnum </w:t>
            </w:r>
            <w:proofErr w:type="spellStart"/>
            <w:r w:rsidRPr="00C82625">
              <w:rPr>
                <w:rFonts w:ascii="Calibri" w:eastAsia="Times New Roman" w:hAnsi="Calibri" w:cs="Calibri"/>
                <w:i/>
                <w:iCs/>
                <w:color w:val="000000"/>
              </w:rPr>
              <w:t>dentatum</w:t>
            </w:r>
            <w:proofErr w:type="spellEnd"/>
            <w:r w:rsidRPr="00C82625">
              <w:rPr>
                <w:rFonts w:ascii="Calibri" w:eastAsia="Times New Roman" w:hAnsi="Calibri" w:cs="Calibri"/>
                <w:i/>
                <w:iCs/>
                <w:color w:val="000000"/>
              </w:rPr>
              <w:t> </w:t>
            </w:r>
          </w:p>
        </w:tc>
        <w:tc>
          <w:tcPr>
            <w:tcW w:w="4240" w:type="dxa"/>
            <w:noWrap/>
            <w:tcMar>
              <w:top w:w="0" w:type="dxa"/>
              <w:left w:w="108" w:type="dxa"/>
              <w:bottom w:w="0" w:type="dxa"/>
              <w:right w:w="108" w:type="dxa"/>
            </w:tcMar>
            <w:vAlign w:val="bottom"/>
            <w:hideMark/>
          </w:tcPr>
          <w:p w:rsidR="00C82625" w:rsidRPr="00C82625" w:rsidRDefault="00C82625" w:rsidP="00C82625">
            <w:pPr>
              <w:rPr>
                <w:rFonts w:ascii="Calibri" w:eastAsia="Times New Roman" w:hAnsi="Calibri" w:cs="Calibri"/>
              </w:rPr>
            </w:pPr>
            <w:r w:rsidRPr="00C82625">
              <w:rPr>
                <w:rFonts w:ascii="Calibri" w:eastAsia="Times New Roman" w:hAnsi="Calibri" w:cs="Calibri"/>
                <w:color w:val="000000"/>
              </w:rPr>
              <w:t>Arrowwood viburnum</w:t>
            </w:r>
          </w:p>
        </w:tc>
      </w:tr>
    </w:tbl>
    <w:p w:rsidR="00C82625" w:rsidRDefault="00C82625"/>
    <w:p w:rsidR="00C82625" w:rsidRDefault="00C82625"/>
    <w:p w:rsidR="0030533E" w:rsidRPr="0030533E" w:rsidRDefault="00904A53">
      <w:r>
        <w:lastRenderedPageBreak/>
        <w:t>All material resulting from the cutting</w:t>
      </w:r>
      <w:r w:rsidR="00145C07">
        <w:t xml:space="preserve"> will be removed from the site. Some of the brush will be shredded on site and the wood chips will be used to prevent soil erosion on the pathways. No wood chips will be brought in from elsewhere to avoid contamination with additional invasive species. </w:t>
      </w:r>
    </w:p>
    <w:sectPr w:rsidR="0030533E" w:rsidRPr="0030533E" w:rsidSect="00B868C0">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7327" w:rsidRDefault="00297327" w:rsidP="00DC6E31">
      <w:r>
        <w:separator/>
      </w:r>
    </w:p>
  </w:endnote>
  <w:endnote w:type="continuationSeparator" w:id="0">
    <w:p w:rsidR="00297327" w:rsidRDefault="00297327" w:rsidP="00DC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4472227"/>
      <w:docPartObj>
        <w:docPartGallery w:val="Page Numbers (Bottom of Page)"/>
        <w:docPartUnique/>
      </w:docPartObj>
    </w:sdtPr>
    <w:sdtEndPr>
      <w:rPr>
        <w:rStyle w:val="PageNumber"/>
      </w:rPr>
    </w:sdtEndPr>
    <w:sdtContent>
      <w:p w:rsidR="00DC6E31" w:rsidRDefault="00DC6E31" w:rsidP="00807C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C6E31" w:rsidRDefault="00DC6E31" w:rsidP="00DC6E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659463551"/>
      <w:docPartObj>
        <w:docPartGallery w:val="Page Numbers (Bottom of Page)"/>
        <w:docPartUnique/>
      </w:docPartObj>
    </w:sdtPr>
    <w:sdtEndPr>
      <w:rPr>
        <w:rStyle w:val="PageNumber"/>
      </w:rPr>
    </w:sdtEndPr>
    <w:sdtContent>
      <w:p w:rsidR="00DC6E31" w:rsidRPr="00DC6E31" w:rsidRDefault="00DC6E31" w:rsidP="00807C4C">
        <w:pPr>
          <w:pStyle w:val="Footer"/>
          <w:framePr w:wrap="none" w:vAnchor="text" w:hAnchor="margin" w:xAlign="right" w:y="1"/>
          <w:rPr>
            <w:rStyle w:val="PageNumber"/>
            <w:sz w:val="20"/>
            <w:szCs w:val="20"/>
          </w:rPr>
        </w:pPr>
        <w:r w:rsidRPr="00DC6E31">
          <w:rPr>
            <w:rStyle w:val="PageNumber"/>
            <w:sz w:val="20"/>
            <w:szCs w:val="20"/>
          </w:rPr>
          <w:fldChar w:fldCharType="begin"/>
        </w:r>
        <w:r w:rsidRPr="00DC6E31">
          <w:rPr>
            <w:rStyle w:val="PageNumber"/>
            <w:sz w:val="20"/>
            <w:szCs w:val="20"/>
          </w:rPr>
          <w:instrText xml:space="preserve"> PAGE </w:instrText>
        </w:r>
        <w:r w:rsidRPr="00DC6E31">
          <w:rPr>
            <w:rStyle w:val="PageNumber"/>
            <w:sz w:val="20"/>
            <w:szCs w:val="20"/>
          </w:rPr>
          <w:fldChar w:fldCharType="separate"/>
        </w:r>
        <w:r w:rsidRPr="00DC6E31">
          <w:rPr>
            <w:rStyle w:val="PageNumber"/>
            <w:noProof/>
            <w:sz w:val="20"/>
            <w:szCs w:val="20"/>
          </w:rPr>
          <w:t>1</w:t>
        </w:r>
        <w:r w:rsidRPr="00DC6E31">
          <w:rPr>
            <w:rStyle w:val="PageNumber"/>
            <w:sz w:val="20"/>
            <w:szCs w:val="20"/>
          </w:rPr>
          <w:fldChar w:fldCharType="end"/>
        </w:r>
      </w:p>
    </w:sdtContent>
  </w:sdt>
  <w:p w:rsidR="00DC6E31" w:rsidRDefault="00FC34D1" w:rsidP="00DC6E31">
    <w:pPr>
      <w:pStyle w:val="Footer"/>
      <w:ind w:right="360"/>
    </w:pPr>
    <w:r>
      <w:rPr>
        <w:noProof/>
      </w:rPr>
      <w:drawing>
        <wp:inline distT="0" distB="0" distL="0" distR="0">
          <wp:extent cx="809616" cy="373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steel blue2.ai"/>
                  <pic:cNvPicPr/>
                </pic:nvPicPr>
                <pic:blipFill rotWithShape="1">
                  <a:blip r:embed="rId1">
                    <a:extLst>
                      <a:ext uri="{28A0092B-C50C-407E-A947-70E740481C1C}">
                        <a14:useLocalDpi xmlns:a14="http://schemas.microsoft.com/office/drawing/2010/main" val="0"/>
                      </a:ext>
                    </a:extLst>
                  </a:blip>
                  <a:srcRect l="27903" t="28832" r="20183" b="31199"/>
                  <a:stretch/>
                </pic:blipFill>
                <pic:spPr bwMode="auto">
                  <a:xfrm>
                    <a:off x="0" y="0"/>
                    <a:ext cx="809793" cy="37407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7327" w:rsidRDefault="00297327" w:rsidP="00DC6E31">
      <w:r>
        <w:separator/>
      </w:r>
    </w:p>
  </w:footnote>
  <w:footnote w:type="continuationSeparator" w:id="0">
    <w:p w:rsidR="00297327" w:rsidRDefault="00297327" w:rsidP="00DC6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E31" w:rsidRPr="00DC6E31" w:rsidRDefault="00DC6E31" w:rsidP="00DC6E31">
    <w:pPr>
      <w:pStyle w:val="Header"/>
      <w:jc w:val="right"/>
      <w:rPr>
        <w:sz w:val="20"/>
        <w:szCs w:val="20"/>
      </w:rPr>
    </w:pPr>
    <w:r w:rsidRPr="00DC6E31">
      <w:rPr>
        <w:sz w:val="20"/>
        <w:szCs w:val="20"/>
      </w:rPr>
      <w:t>5/17/18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2B6"/>
    <w:rsid w:val="00114D42"/>
    <w:rsid w:val="001227D9"/>
    <w:rsid w:val="00145C07"/>
    <w:rsid w:val="001B2B12"/>
    <w:rsid w:val="001B3D2B"/>
    <w:rsid w:val="00297327"/>
    <w:rsid w:val="0030533E"/>
    <w:rsid w:val="00321A13"/>
    <w:rsid w:val="003D4519"/>
    <w:rsid w:val="004C107D"/>
    <w:rsid w:val="00512BCF"/>
    <w:rsid w:val="00645371"/>
    <w:rsid w:val="00646CCA"/>
    <w:rsid w:val="00687430"/>
    <w:rsid w:val="0076227B"/>
    <w:rsid w:val="007F53DA"/>
    <w:rsid w:val="007F5545"/>
    <w:rsid w:val="00904A53"/>
    <w:rsid w:val="00A642FF"/>
    <w:rsid w:val="00AD4A3B"/>
    <w:rsid w:val="00B868C0"/>
    <w:rsid w:val="00B87B7D"/>
    <w:rsid w:val="00C82625"/>
    <w:rsid w:val="00D26CB7"/>
    <w:rsid w:val="00DC6E31"/>
    <w:rsid w:val="00ED2980"/>
    <w:rsid w:val="00EE72B6"/>
    <w:rsid w:val="00EF6D9E"/>
    <w:rsid w:val="00F4671B"/>
    <w:rsid w:val="00FC3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679B721-BD7D-DB48-8269-D3B23D7D5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72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72B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2B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E72B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C6E31"/>
    <w:pPr>
      <w:tabs>
        <w:tab w:val="center" w:pos="4680"/>
        <w:tab w:val="right" w:pos="9360"/>
      </w:tabs>
    </w:pPr>
  </w:style>
  <w:style w:type="character" w:customStyle="1" w:styleId="HeaderChar">
    <w:name w:val="Header Char"/>
    <w:basedOn w:val="DefaultParagraphFont"/>
    <w:link w:val="Header"/>
    <w:uiPriority w:val="99"/>
    <w:rsid w:val="00DC6E31"/>
  </w:style>
  <w:style w:type="paragraph" w:styleId="Footer">
    <w:name w:val="footer"/>
    <w:basedOn w:val="Normal"/>
    <w:link w:val="FooterChar"/>
    <w:uiPriority w:val="99"/>
    <w:unhideWhenUsed/>
    <w:rsid w:val="00DC6E31"/>
    <w:pPr>
      <w:tabs>
        <w:tab w:val="center" w:pos="4680"/>
        <w:tab w:val="right" w:pos="9360"/>
      </w:tabs>
    </w:pPr>
  </w:style>
  <w:style w:type="character" w:customStyle="1" w:styleId="FooterChar">
    <w:name w:val="Footer Char"/>
    <w:basedOn w:val="DefaultParagraphFont"/>
    <w:link w:val="Footer"/>
    <w:uiPriority w:val="99"/>
    <w:rsid w:val="00DC6E31"/>
  </w:style>
  <w:style w:type="character" w:styleId="PageNumber">
    <w:name w:val="page number"/>
    <w:basedOn w:val="DefaultParagraphFont"/>
    <w:uiPriority w:val="99"/>
    <w:semiHidden/>
    <w:unhideWhenUsed/>
    <w:rsid w:val="00DC6E31"/>
  </w:style>
  <w:style w:type="paragraph" w:styleId="ListParagraph">
    <w:name w:val="List Paragraph"/>
    <w:basedOn w:val="Normal"/>
    <w:uiPriority w:val="34"/>
    <w:qFormat/>
    <w:rsid w:val="00DC6E31"/>
    <w:pPr>
      <w:ind w:left="720"/>
      <w:contextualSpacing/>
    </w:pPr>
  </w:style>
  <w:style w:type="character" w:customStyle="1" w:styleId="apple-converted-space">
    <w:name w:val="apple-converted-space"/>
    <w:basedOn w:val="DefaultParagraphFont"/>
    <w:rsid w:val="00C82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356403">
      <w:bodyDiv w:val="1"/>
      <w:marLeft w:val="0"/>
      <w:marRight w:val="0"/>
      <w:marTop w:val="0"/>
      <w:marBottom w:val="0"/>
      <w:divBdr>
        <w:top w:val="none" w:sz="0" w:space="0" w:color="auto"/>
        <w:left w:val="none" w:sz="0" w:space="0" w:color="auto"/>
        <w:bottom w:val="none" w:sz="0" w:space="0" w:color="auto"/>
        <w:right w:val="none" w:sz="0" w:space="0" w:color="auto"/>
      </w:divBdr>
    </w:div>
    <w:div w:id="124611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703</Words>
  <Characters>4009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West</dc:creator>
  <cp:keywords/>
  <dc:description/>
  <cp:lastModifiedBy>ConComm</cp:lastModifiedBy>
  <cp:revision>2</cp:revision>
  <dcterms:created xsi:type="dcterms:W3CDTF">2021-06-22T17:18:00Z</dcterms:created>
  <dcterms:modified xsi:type="dcterms:W3CDTF">2021-06-22T17:18:00Z</dcterms:modified>
</cp:coreProperties>
</file>